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277"/>
        <w:gridCol w:w="257"/>
        <w:gridCol w:w="565"/>
        <w:gridCol w:w="992"/>
        <w:gridCol w:w="6"/>
        <w:gridCol w:w="4099"/>
        <w:gridCol w:w="1169"/>
        <w:gridCol w:w="391"/>
        <w:gridCol w:w="885"/>
        <w:gridCol w:w="1382"/>
      </w:tblGrid>
      <w:tr w:rsidR="00CE27BF" w:rsidTr="00C74DBD">
        <w:trPr>
          <w:cantSplit/>
        </w:trPr>
        <w:tc>
          <w:tcPr>
            <w:tcW w:w="11023" w:type="dxa"/>
            <w:gridSpan w:val="10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PROGRAM ZAJĘĆ PRAKTYCZNYCH</w:t>
            </w:r>
          </w:p>
        </w:tc>
      </w:tr>
      <w:tr w:rsidR="00CE27BF" w:rsidTr="00C74DBD">
        <w:trPr>
          <w:cantSplit/>
        </w:trPr>
        <w:tc>
          <w:tcPr>
            <w:tcW w:w="3091" w:type="dxa"/>
            <w:gridSpan w:val="4"/>
            <w:tcMar>
              <w:left w:w="108" w:type="dxa"/>
            </w:tcMar>
          </w:tcPr>
          <w:p w:rsidR="00CE27BF" w:rsidRDefault="00CE27BF">
            <w:pPr>
              <w:pStyle w:val="Nagwek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przedmiotu</w:t>
            </w:r>
          </w:p>
        </w:tc>
        <w:tc>
          <w:tcPr>
            <w:tcW w:w="7932" w:type="dxa"/>
            <w:gridSpan w:val="6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Psychiatria i pielęgniarstwo psychiatryczne</w:t>
            </w:r>
          </w:p>
        </w:tc>
      </w:tr>
      <w:tr w:rsidR="00CE27BF" w:rsidTr="00C74DBD">
        <w:trPr>
          <w:cantSplit/>
          <w:trHeight w:val="337"/>
        </w:trPr>
        <w:tc>
          <w:tcPr>
            <w:tcW w:w="3091" w:type="dxa"/>
            <w:gridSpan w:val="4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7932" w:type="dxa"/>
            <w:gridSpan w:val="6"/>
            <w:tcMar>
              <w:left w:w="108" w:type="dxa"/>
            </w:tcMar>
          </w:tcPr>
          <w:p w:rsidR="00CE27BF" w:rsidRPr="00554515" w:rsidRDefault="00CE2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515">
              <w:rPr>
                <w:rFonts w:ascii="Times New Roman" w:hAnsi="Times New Roman"/>
                <w:b/>
              </w:rPr>
              <w:t xml:space="preserve"> 80</w:t>
            </w:r>
            <w:r w:rsidRPr="005545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1155">
              <w:rPr>
                <w:rFonts w:ascii="Times New Roman" w:hAnsi="Times New Roman"/>
                <w:b/>
                <w:sz w:val="24"/>
                <w:szCs w:val="24"/>
              </w:rPr>
              <w:t>godzin ( 4 godz. MCSM)</w:t>
            </w:r>
          </w:p>
        </w:tc>
      </w:tr>
      <w:tr w:rsidR="00CE27BF" w:rsidTr="00C74DBD">
        <w:trPr>
          <w:cantSplit/>
          <w:trHeight w:val="363"/>
        </w:trPr>
        <w:tc>
          <w:tcPr>
            <w:tcW w:w="3091" w:type="dxa"/>
            <w:gridSpan w:val="4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Koordynator przedmiotu</w:t>
            </w:r>
          </w:p>
        </w:tc>
        <w:tc>
          <w:tcPr>
            <w:tcW w:w="7932" w:type="dxa"/>
            <w:gridSpan w:val="6"/>
            <w:tcMar>
              <w:left w:w="108" w:type="dxa"/>
            </w:tcMar>
          </w:tcPr>
          <w:p w:rsidR="00CE27BF" w:rsidRDefault="00B511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mgr Ilona Rutkowska</w:t>
            </w:r>
          </w:p>
        </w:tc>
      </w:tr>
      <w:tr w:rsidR="00CE27BF" w:rsidTr="00C74DBD">
        <w:trPr>
          <w:cantSplit/>
        </w:trPr>
        <w:tc>
          <w:tcPr>
            <w:tcW w:w="11023" w:type="dxa"/>
            <w:gridSpan w:val="10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KSZTAŁCENIA</w:t>
            </w:r>
          </w:p>
        </w:tc>
      </w:tr>
      <w:tr w:rsidR="00CE27BF" w:rsidTr="00C74DBD">
        <w:trPr>
          <w:cantSplit/>
        </w:trPr>
        <w:tc>
          <w:tcPr>
            <w:tcW w:w="11023" w:type="dxa"/>
            <w:gridSpan w:val="10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 PRZEDMIOTU</w:t>
            </w:r>
          </w:p>
        </w:tc>
      </w:tr>
      <w:tr w:rsidR="00CE27BF" w:rsidTr="00C74DBD">
        <w:trPr>
          <w:cantSplit/>
          <w:trHeight w:val="1042"/>
        </w:trPr>
        <w:tc>
          <w:tcPr>
            <w:tcW w:w="3097" w:type="dxa"/>
            <w:gridSpan w:val="5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Skrócony opis kursu/ Cel  ogólny przedmiotu</w:t>
            </w:r>
          </w:p>
        </w:tc>
        <w:tc>
          <w:tcPr>
            <w:tcW w:w="7926" w:type="dxa"/>
            <w:gridSpan w:val="5"/>
            <w:tcMar>
              <w:left w:w="108" w:type="dxa"/>
            </w:tcMar>
          </w:tcPr>
          <w:p w:rsidR="00B51155" w:rsidRDefault="00CE27BF" w:rsidP="00B511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Student :</w:t>
            </w:r>
          </w:p>
          <w:p w:rsidR="00CE27BF" w:rsidRPr="00B51155" w:rsidRDefault="00B51155" w:rsidP="00207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będzie wyposażony w niezbędną wiedzę do rozpoznawania, diagnozowania oraz wdrażania kompleksowego planu opieki nad pacjentem  hospitalizowanym z powodu zaburzeń psychicznych.</w:t>
            </w:r>
          </w:p>
        </w:tc>
      </w:tr>
      <w:tr w:rsidR="00CE27BF" w:rsidTr="00C74DBD">
        <w:trPr>
          <w:cantSplit/>
        </w:trPr>
        <w:tc>
          <w:tcPr>
            <w:tcW w:w="11023" w:type="dxa"/>
            <w:gridSpan w:val="10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Macierz efektów kształcenia dla przedmiotu w odniesieniu do metod weryfikacji zamierzonych efektów kształcenia oraz formy realizacji zajęć</w:t>
            </w:r>
          </w:p>
        </w:tc>
      </w:tr>
      <w:tr w:rsidR="00CE27BF" w:rsidTr="00C74DBD">
        <w:trPr>
          <w:cantSplit/>
          <w:trHeight w:val="850"/>
        </w:trPr>
        <w:tc>
          <w:tcPr>
            <w:tcW w:w="1277" w:type="dxa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Numer efektu  kształcenia</w:t>
            </w:r>
          </w:p>
        </w:tc>
        <w:tc>
          <w:tcPr>
            <w:tcW w:w="5919" w:type="dxa"/>
            <w:gridSpan w:val="5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Student, który zaliczył przedmiot posiada wiedzę </w:t>
            </w:r>
          </w:p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 potrafi</w:t>
            </w:r>
          </w:p>
        </w:tc>
        <w:tc>
          <w:tcPr>
            <w:tcW w:w="1560" w:type="dxa"/>
            <w:gridSpan w:val="2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ZP – zajęcia praktyczne</w:t>
            </w:r>
          </w:p>
          <w:p w:rsidR="00CE27BF" w:rsidRDefault="00CE27BF">
            <w:pPr>
              <w:spacing w:after="0" w:line="240" w:lineRule="auto"/>
              <w:ind w:right="7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7" w:type="dxa"/>
            <w:gridSpan w:val="2"/>
            <w:tcMar>
              <w:left w:w="108" w:type="dxa"/>
            </w:tcMar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Metoda weryfikacji osiągnięcia zamierzonego efektu kształcenia</w:t>
            </w:r>
          </w:p>
        </w:tc>
      </w:tr>
      <w:tr w:rsidR="00CE27BF" w:rsidTr="00C74DBD">
        <w:trPr>
          <w:cantSplit/>
          <w:trHeight w:val="330"/>
        </w:trPr>
        <w:tc>
          <w:tcPr>
            <w:tcW w:w="11023" w:type="dxa"/>
            <w:gridSpan w:val="10"/>
            <w:tcMar>
              <w:left w:w="108" w:type="dxa"/>
            </w:tcMar>
          </w:tcPr>
          <w:p w:rsidR="00CE27BF" w:rsidRDefault="00CE27BF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WIEDZA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D.W3.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zasady diagnozowania i planowania opieki nad pacjentem w pielęgniarstwie internistycznym, chirurgicznym, położniczo-ginekologicznym, pediatrycznym geriatrycznym, neurologicznym, psychiatrycznym, w intensywnej opiece medycznej oraz opiece paliatywnej, opiece długoterminowej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D.W5.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2076C8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D.W6.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ZP-CSM, 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D.W8.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reakcje pacjenta na chorobę, przyjęcie do szpitala i hospitalizację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2076C8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D.W20.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76C8">
              <w:rPr>
                <w:rFonts w:ascii="Times New Roman" w:hAnsi="Times New Roman"/>
              </w:rPr>
              <w:t>zasady obowiązujące przy zastosowaniu przymusu bezpośredniego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D.W21.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możliwości stosowania psychoterapii u pacjentów z zaburzeniami  psychicznymi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D.W33.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metody i techniki komunikowania się z pacjentem niezdolnym do nawiązania i podtrzymania efektywnej komunikacji ze względu na stan zdrowia lub stosowane leczenie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ZP- CSM,</w:t>
            </w:r>
          </w:p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UMIEJĘTNOŚCI 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D.U1.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C74DB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ZP-CSM,</w:t>
            </w:r>
          </w:p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C74DB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D.U2.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C74DB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D.U12.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przygotowywać pacjenta fizycznie i psychicznie do badań diagnostycznych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</w:rPr>
              <w:t>ZP</w:t>
            </w: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D.U13.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wystawiać skierowania na wykonanie określonych badań diagnostycznych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D.U15.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dokumentować sytuację zdrowotną pacjenta, dynamikę jej zmian oraz realizowaną opiekę pielęgniarską, z uwzględnieniem narzędzi informatycznych   do gromadzenia danych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ZP-CSM,</w:t>
            </w:r>
          </w:p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C74DB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D.U18.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rozpoznawać powikłania leczenia farmakologicznego, dietetycznego, rehabilitacyjnego i leczniczo-pielęgnacyjnego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C74DB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D.U20.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prowadzić rozmowę terapeutyczną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 xml:space="preserve">ZP-CSM, </w:t>
            </w:r>
          </w:p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D.U21.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prowadzić rehabilitację przyłóżkową i aktywizację z wykorzystaniem elementów terapii zajęciowej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lastRenderedPageBreak/>
              <w:t>D.U22.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przekazywać informacje członkom zespołu terapeutycznego o stanie zdrowia pacjenta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D.U23.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asystować lekarzowi w trakcie badań diagnostycznych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D.U25.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postępować zgodnie z procedurą z ciałem zmarłego pacjenta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D.U26.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przygotowywać i podawać pacjentom leki różnymi drogami, samodzielnie lub na zlecenie lekarza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ZP- CSM,</w:t>
            </w:r>
          </w:p>
          <w:p w:rsidR="00C74DBD" w:rsidRPr="002076C8" w:rsidRDefault="00C74DBD" w:rsidP="004A51A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C8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b/>
                <w:sz w:val="22"/>
                <w:szCs w:val="22"/>
              </w:rPr>
              <w:t>K.F.K2.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przestrzegania praw pacjenta i zachowania w tajemnicy informacji związanych z pacjentem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K.F.K3.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samodzielnego i rzetelnego wykonywania zawodu z zasadami etyki, w tym przestrzegania wartości i powinności moralnych w opiece nad pacjentem,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K.F.K4.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ponoszenia odpowiedzialności za wykonywanie czynności zawodowych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K.F.K6.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przewidywania i uwzględniania czynników wpływających na reakcje własne i pacjenta,</w:t>
            </w: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6" w:rsidRPr="002076C8" w:rsidRDefault="00C74DBD" w:rsidP="004A51A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C74DBD" w:rsidRPr="002076C8" w:rsidTr="00C7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b/>
                <w:sz w:val="22"/>
                <w:szCs w:val="22"/>
              </w:rPr>
              <w:t>K.F.K7.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Pa1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4A51A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C74DBD" w:rsidRPr="002076C8" w:rsidTr="00C74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2076C8">
              <w:rPr>
                <w:rFonts w:ascii="Times New Roman" w:hAnsi="Times New Roman"/>
                <w:b/>
                <w:bCs/>
              </w:rPr>
              <w:t>TREŚCI  PROGRAMOWE</w:t>
            </w:r>
            <w:r w:rsidRPr="002076C8">
              <w:rPr>
                <w:rFonts w:ascii="Times New Roman" w:hAnsi="Times New Roman"/>
                <w:kern w:val="2"/>
              </w:rPr>
              <w:t xml:space="preserve"> </w:t>
            </w:r>
          </w:p>
        </w:tc>
      </w:tr>
      <w:tr w:rsidR="00C74DBD" w:rsidRPr="002076C8" w:rsidTr="004A5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2076C8">
              <w:rPr>
                <w:rFonts w:ascii="Times New Roman" w:hAnsi="Times New Roman"/>
                <w:b/>
                <w:bCs/>
                <w:kern w:val="2"/>
              </w:rPr>
              <w:t>FORMA ZAJĘĆ</w:t>
            </w: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76C8">
              <w:rPr>
                <w:rFonts w:ascii="Times New Roman" w:hAnsi="Times New Roman"/>
                <w:b/>
                <w:bCs/>
              </w:rPr>
              <w:t>TEMAT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76C8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76C8">
              <w:rPr>
                <w:rFonts w:ascii="Times New Roman" w:hAnsi="Times New Roman"/>
                <w:b/>
                <w:bCs/>
              </w:rPr>
              <w:t>SUMA GODZIN</w:t>
            </w:r>
          </w:p>
        </w:tc>
      </w:tr>
      <w:tr w:rsidR="00C74DBD" w:rsidRPr="002076C8" w:rsidTr="004A5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2076C8">
              <w:rPr>
                <w:rFonts w:ascii="Times New Roman" w:hAnsi="Times New Roman"/>
                <w:b/>
                <w:bCs/>
                <w:kern w:val="2"/>
              </w:rPr>
              <w:t xml:space="preserve">Zajęcia praktyczne </w:t>
            </w: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76C8">
              <w:rPr>
                <w:rFonts w:ascii="Times New Roman" w:hAnsi="Times New Roman"/>
                <w:b/>
                <w:bCs/>
              </w:rPr>
              <w:t>Oddział psychiatryczny:</w:t>
            </w:r>
          </w:p>
          <w:p w:rsidR="00C74DBD" w:rsidRPr="002076C8" w:rsidRDefault="00C74DBD" w:rsidP="005373AD">
            <w:pPr>
              <w:pStyle w:val="Tekstpodstawowy"/>
              <w:spacing w:line="240" w:lineRule="auto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Specyfika pracy pielęgniarki w oddziale psychiatrycznym.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20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  <w:b/>
              </w:rPr>
              <w:t>76</w:t>
            </w: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74DBD" w:rsidRPr="002076C8" w:rsidTr="004A5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BD" w:rsidRPr="002076C8" w:rsidRDefault="00C74DBD" w:rsidP="005373AD">
            <w:pPr>
              <w:pStyle w:val="Lista"/>
              <w:numPr>
                <w:ilvl w:val="0"/>
                <w:numId w:val="8"/>
              </w:numPr>
              <w:tabs>
                <w:tab w:val="left" w:pos="319"/>
              </w:tabs>
              <w:spacing w:after="0"/>
              <w:ind w:left="319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 xml:space="preserve">Problemy pielęgnacyjne u pacjentów przebywających w oddziale psychiatrycznym. </w:t>
            </w:r>
          </w:p>
          <w:p w:rsidR="00C74DBD" w:rsidRPr="002076C8" w:rsidRDefault="00C74DBD" w:rsidP="005373AD">
            <w:pPr>
              <w:pStyle w:val="Lista"/>
              <w:numPr>
                <w:ilvl w:val="0"/>
                <w:numId w:val="8"/>
              </w:numPr>
              <w:tabs>
                <w:tab w:val="left" w:pos="319"/>
              </w:tabs>
              <w:spacing w:after="0"/>
              <w:ind w:left="319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 xml:space="preserve">Zdiagnozowanie, opracowanie planu pielęgnacji, realizacja, ocena. </w:t>
            </w:r>
          </w:p>
          <w:p w:rsidR="00C74DBD" w:rsidRPr="002076C8" w:rsidRDefault="00C74DBD" w:rsidP="005373AD">
            <w:pPr>
              <w:pStyle w:val="Lista"/>
              <w:numPr>
                <w:ilvl w:val="0"/>
                <w:numId w:val="8"/>
              </w:numPr>
              <w:tabs>
                <w:tab w:val="left" w:pos="319"/>
              </w:tabs>
              <w:spacing w:after="0"/>
              <w:ind w:left="319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 xml:space="preserve">Udział pielęgniarki w badaniach diagnostycznych  i w leczeniu pacjenta z zaburzeniami psychicznymi.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46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BD" w:rsidRPr="002076C8" w:rsidTr="004A5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DBD" w:rsidRPr="002076C8" w:rsidRDefault="00C74DBD" w:rsidP="005373AD">
            <w:pPr>
              <w:pStyle w:val="Lista"/>
              <w:numPr>
                <w:ilvl w:val="0"/>
                <w:numId w:val="8"/>
              </w:numPr>
              <w:spacing w:after="0"/>
              <w:ind w:left="31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076C8">
              <w:rPr>
                <w:rFonts w:ascii="Times New Roman" w:hAnsi="Times New Roman" w:cs="Times New Roman"/>
                <w:sz w:val="22"/>
                <w:szCs w:val="22"/>
              </w:rPr>
              <w:t>Przygotowanie pacjenta do samoopieki z udziałem rodziny. Podsumowanie zajęć , samoocena, ocena.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DBD" w:rsidRPr="002076C8" w:rsidRDefault="00C74DBD" w:rsidP="0053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10</w:t>
            </w:r>
          </w:p>
          <w:p w:rsidR="00C74DBD" w:rsidRPr="002076C8" w:rsidRDefault="00C74DBD" w:rsidP="005373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DBD" w:rsidRPr="002076C8" w:rsidRDefault="00C74DBD" w:rsidP="005373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BD" w:rsidRPr="002076C8" w:rsidTr="00C74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 w:rsidRPr="002076C8">
              <w:rPr>
                <w:rFonts w:ascii="Times New Roman" w:hAnsi="Times New Roman"/>
                <w:b/>
                <w:bCs/>
                <w:kern w:val="2"/>
              </w:rPr>
              <w:t>SPOSOBY  OCENY</w:t>
            </w:r>
          </w:p>
          <w:p w:rsidR="00C74DBD" w:rsidRPr="002076C8" w:rsidRDefault="00C74DBD" w:rsidP="005373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2076C8">
              <w:rPr>
                <w:rFonts w:ascii="Times New Roman" w:hAnsi="Times New Roman"/>
                <w:kern w:val="2"/>
              </w:rPr>
              <w:t>P- podsumowująca</w:t>
            </w:r>
          </w:p>
          <w:p w:rsidR="00C74DBD" w:rsidRPr="002076C8" w:rsidRDefault="00C74DBD" w:rsidP="005373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2076C8">
              <w:rPr>
                <w:rFonts w:ascii="Times New Roman" w:hAnsi="Times New Roman"/>
                <w:kern w:val="2"/>
              </w:rPr>
              <w:t>F- formułująca</w:t>
            </w:r>
          </w:p>
        </w:tc>
      </w:tr>
      <w:tr w:rsidR="00C74DBD" w:rsidRPr="002076C8" w:rsidTr="00C74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 xml:space="preserve">F6 – 100% obecność na zajęciach </w:t>
            </w:r>
          </w:p>
          <w:p w:rsidR="00C74DBD" w:rsidRPr="002076C8" w:rsidRDefault="00C74DBD" w:rsidP="005373AD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076C8">
              <w:rPr>
                <w:rFonts w:ascii="Times New Roman" w:hAnsi="Times New Roman"/>
              </w:rPr>
              <w:t xml:space="preserve">F7 – zaliczenie czynności bieżących    </w:t>
            </w:r>
          </w:p>
          <w:p w:rsidR="00C74DBD" w:rsidRPr="002076C8" w:rsidRDefault="00C74DBD" w:rsidP="005373AD">
            <w:pPr>
              <w:pStyle w:val="Tekstpodstawowywcity"/>
              <w:spacing w:after="0" w:line="240" w:lineRule="auto"/>
              <w:ind w:left="446" w:hanging="446"/>
              <w:jc w:val="both"/>
              <w:rPr>
                <w:rFonts w:ascii="Times New Roman" w:hAnsi="Times New Roman"/>
                <w:b/>
                <w:noProof/>
              </w:rPr>
            </w:pPr>
            <w:r w:rsidRPr="002076C8">
              <w:rPr>
                <w:rFonts w:ascii="Times New Roman" w:hAnsi="Times New Roman"/>
                <w:kern w:val="2"/>
              </w:rPr>
              <w:t xml:space="preserve">P6 – ocena podsumowująca wiedzę i umiejętności zdobyte w trakcie odbywania zajęć praktycznych z wpisaniem </w:t>
            </w:r>
            <w:r w:rsidRPr="002076C8">
              <w:rPr>
                <w:rFonts w:ascii="Times New Roman" w:hAnsi="Times New Roman"/>
              </w:rPr>
              <w:t xml:space="preserve">do </w:t>
            </w:r>
            <w:r w:rsidRPr="002076C8">
              <w:rPr>
                <w:rFonts w:ascii="Times New Roman" w:hAnsi="Times New Roman"/>
                <w:noProof/>
              </w:rPr>
              <w:t>„Dziennika zajęć praktycznych i praktyk zawodowych”.</w:t>
            </w:r>
          </w:p>
          <w:p w:rsidR="00C74DBD" w:rsidRPr="002076C8" w:rsidRDefault="00C74DBD" w:rsidP="005373AD">
            <w:pPr>
              <w:pStyle w:val="Tekstpodstawowywcity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2076C8">
              <w:rPr>
                <w:rFonts w:ascii="Times New Roman" w:hAnsi="Times New Roman"/>
                <w:noProof/>
              </w:rPr>
              <w:t>W przypadku nieobecności zajęcia praktyczne muszą być zrealizowane w terminie ustalonym z koordynatorem przedmiotu i opiekunem zajęć praktycznych</w:t>
            </w:r>
          </w:p>
        </w:tc>
      </w:tr>
      <w:tr w:rsidR="00C74DBD" w:rsidRPr="002076C8" w:rsidTr="00C74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2076C8">
              <w:rPr>
                <w:rFonts w:ascii="Times New Roman" w:hAnsi="Times New Roman"/>
                <w:b/>
                <w:bCs/>
              </w:rPr>
              <w:t>LITERATURA</w:t>
            </w:r>
          </w:p>
        </w:tc>
      </w:tr>
      <w:tr w:rsidR="00C74DBD" w:rsidRPr="002076C8" w:rsidTr="00C74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2076C8">
              <w:rPr>
                <w:rFonts w:ascii="Times New Roman" w:hAnsi="Times New Roman"/>
                <w:b/>
                <w:bCs/>
                <w:kern w:val="2"/>
              </w:rPr>
              <w:t>Literatura podstawowa</w:t>
            </w: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numPr>
                <w:ilvl w:val="0"/>
                <w:numId w:val="9"/>
              </w:numPr>
              <w:tabs>
                <w:tab w:val="num" w:pos="274"/>
              </w:tabs>
              <w:suppressAutoHyphens w:val="0"/>
              <w:spacing w:after="0" w:line="240" w:lineRule="auto"/>
              <w:ind w:left="274" w:hanging="274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 xml:space="preserve">Baczewska B., </w:t>
            </w:r>
            <w:proofErr w:type="spellStart"/>
            <w:r w:rsidRPr="002076C8">
              <w:rPr>
                <w:rFonts w:ascii="Times New Roman" w:hAnsi="Times New Roman"/>
              </w:rPr>
              <w:t>Bielemuk</w:t>
            </w:r>
            <w:proofErr w:type="spellEnd"/>
            <w:r w:rsidRPr="002076C8">
              <w:rPr>
                <w:rFonts w:ascii="Times New Roman" w:hAnsi="Times New Roman"/>
              </w:rPr>
              <w:t xml:space="preserve"> A., Cegła B., Repetytorium z pielęgniarstwa. PZWL. Warszawa 2010</w:t>
            </w:r>
          </w:p>
          <w:p w:rsidR="00C74DBD" w:rsidRPr="002076C8" w:rsidRDefault="00C74DBD" w:rsidP="005373AD">
            <w:pPr>
              <w:numPr>
                <w:ilvl w:val="0"/>
                <w:numId w:val="9"/>
              </w:numPr>
              <w:tabs>
                <w:tab w:val="num" w:pos="274"/>
              </w:tabs>
              <w:suppressAutoHyphens w:val="0"/>
              <w:spacing w:after="0" w:line="240" w:lineRule="auto"/>
              <w:ind w:left="274" w:hanging="274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Bilikiewicz A., Lewandowski J., Radziwiłowicz P., Psychiatria. Repetytorium. PZWL, Warszawa 2003</w:t>
            </w:r>
          </w:p>
          <w:p w:rsidR="00C74DBD" w:rsidRPr="002076C8" w:rsidRDefault="00C74DBD" w:rsidP="005373AD">
            <w:pPr>
              <w:numPr>
                <w:ilvl w:val="0"/>
                <w:numId w:val="9"/>
              </w:numPr>
              <w:tabs>
                <w:tab w:val="num" w:pos="274"/>
              </w:tabs>
              <w:suppressAutoHyphens w:val="0"/>
              <w:spacing w:after="0" w:line="240" w:lineRule="auto"/>
              <w:ind w:left="274" w:hanging="274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Bilikiewicz A., Kompendium psychiatrii, psychoterapii i medycyny psychosomatycznej. PZWL. Warszawa 2008</w:t>
            </w:r>
          </w:p>
          <w:p w:rsidR="00C74DBD" w:rsidRPr="002076C8" w:rsidRDefault="00C74DBD" w:rsidP="005373AD">
            <w:pPr>
              <w:numPr>
                <w:ilvl w:val="0"/>
                <w:numId w:val="9"/>
              </w:numPr>
              <w:tabs>
                <w:tab w:val="num" w:pos="274"/>
              </w:tabs>
              <w:suppressAutoHyphens w:val="0"/>
              <w:spacing w:after="0" w:line="240" w:lineRule="auto"/>
              <w:ind w:left="274" w:hanging="274"/>
              <w:jc w:val="both"/>
              <w:rPr>
                <w:rFonts w:ascii="Times New Roman" w:hAnsi="Times New Roman"/>
              </w:rPr>
            </w:pPr>
            <w:proofErr w:type="spellStart"/>
            <w:r w:rsidRPr="002076C8">
              <w:rPr>
                <w:rFonts w:ascii="Times New Roman" w:hAnsi="Times New Roman"/>
              </w:rPr>
              <w:t>Heitzman</w:t>
            </w:r>
            <w:proofErr w:type="spellEnd"/>
            <w:r w:rsidRPr="002076C8">
              <w:rPr>
                <w:rFonts w:ascii="Times New Roman" w:hAnsi="Times New Roman"/>
              </w:rPr>
              <w:t xml:space="preserve"> J, (red.), Psychiatria, PZWL, Warszawa 2007</w:t>
            </w:r>
          </w:p>
          <w:p w:rsidR="00C74DBD" w:rsidRPr="002076C8" w:rsidRDefault="00C74DBD" w:rsidP="005373AD">
            <w:pPr>
              <w:numPr>
                <w:ilvl w:val="0"/>
                <w:numId w:val="9"/>
              </w:numPr>
              <w:tabs>
                <w:tab w:val="num" w:pos="274"/>
              </w:tabs>
              <w:suppressAutoHyphens w:val="0"/>
              <w:spacing w:after="0" w:line="240" w:lineRule="auto"/>
              <w:ind w:left="274" w:hanging="274"/>
              <w:jc w:val="both"/>
              <w:rPr>
                <w:rFonts w:ascii="Times New Roman" w:hAnsi="Times New Roman"/>
              </w:rPr>
            </w:pPr>
            <w:proofErr w:type="spellStart"/>
            <w:r w:rsidRPr="002076C8">
              <w:rPr>
                <w:rFonts w:ascii="Times New Roman" w:hAnsi="Times New Roman"/>
              </w:rPr>
              <w:t>Kimak</w:t>
            </w:r>
            <w:proofErr w:type="spellEnd"/>
            <w:r w:rsidRPr="002076C8">
              <w:rPr>
                <w:rFonts w:ascii="Times New Roman" w:hAnsi="Times New Roman"/>
              </w:rPr>
              <w:t xml:space="preserve"> K., Zbiór standardów przyjęcia, opieki, socjalizacji i wypisu chorego ze szpitala psychiatrycznego, Wydawnictwo  </w:t>
            </w:r>
            <w:proofErr w:type="spellStart"/>
            <w:r w:rsidRPr="002076C8">
              <w:rPr>
                <w:rFonts w:ascii="Times New Roman" w:hAnsi="Times New Roman"/>
              </w:rPr>
              <w:t>Czelej</w:t>
            </w:r>
            <w:proofErr w:type="spellEnd"/>
            <w:r w:rsidRPr="002076C8">
              <w:rPr>
                <w:rFonts w:ascii="Times New Roman" w:hAnsi="Times New Roman"/>
              </w:rPr>
              <w:t>, Lublin 2002</w:t>
            </w:r>
          </w:p>
          <w:p w:rsidR="00C74DBD" w:rsidRPr="002076C8" w:rsidRDefault="00C74DBD" w:rsidP="005373AD">
            <w:pPr>
              <w:numPr>
                <w:ilvl w:val="0"/>
                <w:numId w:val="9"/>
              </w:numPr>
              <w:tabs>
                <w:tab w:val="num" w:pos="274"/>
              </w:tabs>
              <w:suppressAutoHyphens w:val="0"/>
              <w:spacing w:after="0" w:line="240" w:lineRule="auto"/>
              <w:ind w:left="274" w:hanging="274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 xml:space="preserve">Wilczek-Różyczka E., Pielęgniarstwo psychiatryczne. Wydawnictwo </w:t>
            </w:r>
            <w:proofErr w:type="spellStart"/>
            <w:r w:rsidRPr="002076C8">
              <w:rPr>
                <w:rFonts w:ascii="Times New Roman" w:hAnsi="Times New Roman"/>
              </w:rPr>
              <w:t>Czelej</w:t>
            </w:r>
            <w:proofErr w:type="spellEnd"/>
            <w:r w:rsidRPr="002076C8">
              <w:rPr>
                <w:rFonts w:ascii="Times New Roman" w:hAnsi="Times New Roman"/>
              </w:rPr>
              <w:t>, Lublin 2008</w:t>
            </w:r>
          </w:p>
        </w:tc>
      </w:tr>
      <w:tr w:rsidR="00C74DBD" w:rsidRPr="002076C8" w:rsidTr="00C74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2076C8">
              <w:rPr>
                <w:rFonts w:ascii="Times New Roman" w:hAnsi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8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DBD" w:rsidRPr="002076C8" w:rsidRDefault="00C74DBD" w:rsidP="005373AD">
            <w:pPr>
              <w:numPr>
                <w:ilvl w:val="0"/>
                <w:numId w:val="10"/>
              </w:numPr>
              <w:tabs>
                <w:tab w:val="num" w:pos="269"/>
              </w:tabs>
              <w:suppressAutoHyphens w:val="0"/>
              <w:spacing w:after="0" w:line="240" w:lineRule="auto"/>
              <w:ind w:hanging="720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 xml:space="preserve">Grzywa A., Oblicza psychozy. Wydawnictwo </w:t>
            </w:r>
            <w:proofErr w:type="spellStart"/>
            <w:r w:rsidRPr="002076C8">
              <w:rPr>
                <w:rFonts w:ascii="Times New Roman" w:hAnsi="Times New Roman"/>
              </w:rPr>
              <w:t>Czelej</w:t>
            </w:r>
            <w:proofErr w:type="spellEnd"/>
            <w:r w:rsidRPr="002076C8">
              <w:rPr>
                <w:rFonts w:ascii="Times New Roman" w:hAnsi="Times New Roman"/>
              </w:rPr>
              <w:t>, Lublin 2005</w:t>
            </w:r>
          </w:p>
          <w:p w:rsidR="00C74DBD" w:rsidRPr="002076C8" w:rsidRDefault="00C74DBD" w:rsidP="005373AD">
            <w:pPr>
              <w:numPr>
                <w:ilvl w:val="0"/>
                <w:numId w:val="10"/>
              </w:numPr>
              <w:tabs>
                <w:tab w:val="num" w:pos="269"/>
              </w:tabs>
              <w:suppressAutoHyphens w:val="0"/>
              <w:spacing w:after="0" w:line="240" w:lineRule="auto"/>
              <w:ind w:left="269" w:hanging="269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 xml:space="preserve">Płotka A., Zdrowy styl życia psychicznego. Wydawnictwo  </w:t>
            </w:r>
            <w:proofErr w:type="spellStart"/>
            <w:r w:rsidRPr="002076C8">
              <w:rPr>
                <w:rFonts w:ascii="Times New Roman" w:hAnsi="Times New Roman"/>
              </w:rPr>
              <w:t>Neuro</w:t>
            </w:r>
            <w:proofErr w:type="spellEnd"/>
            <w:r w:rsidRPr="002076C8">
              <w:rPr>
                <w:rFonts w:ascii="Times New Roman" w:hAnsi="Times New Roman"/>
              </w:rPr>
              <w:t xml:space="preserve"> Centrum. Lublin 2003</w:t>
            </w:r>
          </w:p>
          <w:p w:rsidR="00C74DBD" w:rsidRPr="002076C8" w:rsidRDefault="00C74DBD" w:rsidP="005373AD">
            <w:pPr>
              <w:numPr>
                <w:ilvl w:val="0"/>
                <w:numId w:val="10"/>
              </w:numPr>
              <w:tabs>
                <w:tab w:val="num" w:pos="269"/>
              </w:tabs>
              <w:suppressAutoHyphens w:val="0"/>
              <w:spacing w:after="0" w:line="240" w:lineRule="auto"/>
              <w:ind w:left="269" w:hanging="269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Namysłowska I., Psychiatria dzieci i młodzieży, PZWL, Warszawa 2008</w:t>
            </w:r>
          </w:p>
          <w:p w:rsidR="00C74DBD" w:rsidRPr="002076C8" w:rsidRDefault="00C74DBD" w:rsidP="005373AD">
            <w:pPr>
              <w:numPr>
                <w:ilvl w:val="0"/>
                <w:numId w:val="10"/>
              </w:numPr>
              <w:tabs>
                <w:tab w:val="num" w:pos="269"/>
              </w:tabs>
              <w:suppressAutoHyphens w:val="0"/>
              <w:spacing w:after="0" w:line="240" w:lineRule="auto"/>
              <w:ind w:left="269" w:hanging="269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 xml:space="preserve">Wilczek-Różyczka E., Komunikowanie się z chorym psychicznie, Wydawnictwo </w:t>
            </w:r>
            <w:proofErr w:type="spellStart"/>
            <w:r w:rsidRPr="002076C8">
              <w:rPr>
                <w:rFonts w:ascii="Times New Roman" w:hAnsi="Times New Roman"/>
              </w:rPr>
              <w:t>Czelej</w:t>
            </w:r>
            <w:proofErr w:type="spellEnd"/>
            <w:r w:rsidRPr="002076C8">
              <w:rPr>
                <w:rFonts w:ascii="Times New Roman" w:hAnsi="Times New Roman"/>
              </w:rPr>
              <w:t>, Lublin 2007</w:t>
            </w:r>
          </w:p>
          <w:p w:rsidR="00C74DBD" w:rsidRPr="002076C8" w:rsidRDefault="00C74DBD" w:rsidP="005373AD">
            <w:pPr>
              <w:numPr>
                <w:ilvl w:val="0"/>
                <w:numId w:val="10"/>
              </w:numPr>
              <w:tabs>
                <w:tab w:val="num" w:pos="269"/>
              </w:tabs>
              <w:suppressAutoHyphens w:val="0"/>
              <w:spacing w:after="0" w:line="240" w:lineRule="auto"/>
              <w:ind w:left="269" w:hanging="269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Akty prawne</w:t>
            </w:r>
          </w:p>
          <w:p w:rsidR="00C74DBD" w:rsidRPr="002076C8" w:rsidRDefault="00C74DBD" w:rsidP="005373AD">
            <w:pPr>
              <w:numPr>
                <w:ilvl w:val="0"/>
                <w:numId w:val="10"/>
              </w:numPr>
              <w:tabs>
                <w:tab w:val="num" w:pos="269"/>
              </w:tabs>
              <w:suppressAutoHyphens w:val="0"/>
              <w:spacing w:after="0" w:line="240" w:lineRule="auto"/>
              <w:ind w:left="269" w:hanging="269"/>
              <w:jc w:val="both"/>
              <w:rPr>
                <w:rFonts w:ascii="Times New Roman" w:hAnsi="Times New Roman"/>
              </w:rPr>
            </w:pPr>
            <w:r w:rsidRPr="002076C8">
              <w:rPr>
                <w:rFonts w:ascii="Times New Roman" w:hAnsi="Times New Roman"/>
              </w:rPr>
              <w:t>Czasopisma</w:t>
            </w:r>
          </w:p>
        </w:tc>
      </w:tr>
    </w:tbl>
    <w:p w:rsidR="004A51A6" w:rsidRPr="00E04F65" w:rsidRDefault="004A51A6" w:rsidP="00E04F65">
      <w:bookmarkStart w:id="0" w:name="_GoBack"/>
      <w:bookmarkEnd w:id="0"/>
    </w:p>
    <w:p w:rsidR="00CE27BF" w:rsidRPr="00F660E0" w:rsidRDefault="00D11926" w:rsidP="006B2AD7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PAŃSTWOWA UCZELNIA ZAWODOWA IM.IGNACEGO MOŚCICKIEGO</w:t>
      </w:r>
      <w:r w:rsidR="00CE27BF" w:rsidRPr="00F660E0">
        <w:rPr>
          <w:rFonts w:ascii="Times New Roman" w:hAnsi="Times New Roman"/>
          <w:color w:val="auto"/>
          <w:sz w:val="24"/>
          <w:szCs w:val="24"/>
        </w:rPr>
        <w:t xml:space="preserve"> W CIECHANOWIE</w:t>
      </w:r>
    </w:p>
    <w:p w:rsidR="00CE27BF" w:rsidRPr="00F660E0" w:rsidRDefault="00D11926" w:rsidP="006B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 ZDROWIU I NAUK SPOŁE</w:t>
      </w:r>
      <w:r w:rsidR="00CE27BF" w:rsidRPr="00F660E0">
        <w:rPr>
          <w:rFonts w:ascii="Times New Roman" w:hAnsi="Times New Roman"/>
          <w:b/>
          <w:sz w:val="24"/>
          <w:szCs w:val="24"/>
        </w:rPr>
        <w:t>CZNYCH</w:t>
      </w:r>
    </w:p>
    <w:p w:rsidR="00CE27BF" w:rsidRPr="00F660E0" w:rsidRDefault="00CE27BF" w:rsidP="006B2AD7">
      <w:pPr>
        <w:spacing w:after="0" w:line="240" w:lineRule="auto"/>
        <w:rPr>
          <w:rFonts w:ascii="Times New Roman" w:hAnsi="Times New Roman"/>
          <w:b/>
        </w:rPr>
      </w:pPr>
      <w:r w:rsidRPr="00F660E0">
        <w:rPr>
          <w:rFonts w:ascii="Times New Roman" w:hAnsi="Times New Roman"/>
          <w:b/>
        </w:rPr>
        <w:t xml:space="preserve">KIERUNEK: PIELĘGNIARSTWO                  </w:t>
      </w:r>
      <w:r>
        <w:rPr>
          <w:rFonts w:ascii="Times New Roman" w:hAnsi="Times New Roman"/>
          <w:b/>
        </w:rPr>
        <w:br/>
      </w:r>
      <w:r w:rsidRPr="00F660E0">
        <w:rPr>
          <w:rFonts w:ascii="Times New Roman" w:hAnsi="Times New Roman"/>
          <w:b/>
        </w:rPr>
        <w:t>STUDIA STACJONARNE</w:t>
      </w:r>
    </w:p>
    <w:p w:rsidR="00CE27BF" w:rsidRPr="00F660E0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F660E0" w:rsidRDefault="00CE27BF" w:rsidP="006B2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CE27BF" w:rsidRPr="00F660E0" w:rsidRDefault="00CE27BF" w:rsidP="006B2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7BF" w:rsidRPr="00145ADB" w:rsidRDefault="00CE27BF" w:rsidP="006B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  PIELĘGNIARSTWO  PSYCHIATRYCZNE</w:t>
      </w:r>
      <w:r w:rsidRPr="00145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E27BF" w:rsidRPr="00145ADB" w:rsidRDefault="00CE27BF" w:rsidP="006B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___________________________________________________________</w:t>
      </w:r>
    </w:p>
    <w:p w:rsidR="00CE27BF" w:rsidRPr="00145ADB" w:rsidRDefault="00CE27BF" w:rsidP="006B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CE27BF" w:rsidRPr="00145ADB" w:rsidTr="006B2AD7">
        <w:tc>
          <w:tcPr>
            <w:tcW w:w="1630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CE27BF" w:rsidRPr="00145ADB" w:rsidTr="006B2AD7">
        <w:tc>
          <w:tcPr>
            <w:tcW w:w="1630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BF" w:rsidRPr="00145ADB" w:rsidTr="006B2AD7">
        <w:tc>
          <w:tcPr>
            <w:tcW w:w="1630" w:type="dxa"/>
            <w:tcBorders>
              <w:left w:val="nil"/>
              <w:right w:val="nil"/>
            </w:tcBorders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BF" w:rsidRPr="00145ADB" w:rsidTr="006B2AD7">
        <w:trPr>
          <w:cantSplit/>
        </w:trPr>
        <w:tc>
          <w:tcPr>
            <w:tcW w:w="2197" w:type="dxa"/>
            <w:gridSpan w:val="2"/>
          </w:tcPr>
          <w:p w:rsidR="00CE27BF" w:rsidRPr="007D00DF" w:rsidRDefault="00CE27BF" w:rsidP="006B2A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0DF">
              <w:rPr>
                <w:rFonts w:ascii="Times New Roman" w:hAnsi="Times New Roman"/>
                <w:sz w:val="20"/>
                <w:szCs w:val="20"/>
              </w:rPr>
              <w:t xml:space="preserve">Koordynator  przedmiotu </w:t>
            </w:r>
          </w:p>
        </w:tc>
        <w:tc>
          <w:tcPr>
            <w:tcW w:w="8147" w:type="dxa"/>
            <w:gridSpan w:val="5"/>
          </w:tcPr>
          <w:p w:rsidR="00CE27BF" w:rsidRPr="007D00DF" w:rsidRDefault="00D11926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 Ilona Rutkowska</w:t>
            </w:r>
          </w:p>
        </w:tc>
      </w:tr>
      <w:tr w:rsidR="00CE27BF" w:rsidRPr="00145ADB" w:rsidTr="006B2AD7">
        <w:trPr>
          <w:cantSplit/>
        </w:trPr>
        <w:tc>
          <w:tcPr>
            <w:tcW w:w="2197" w:type="dxa"/>
            <w:gridSpan w:val="2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27BF" w:rsidRPr="00145ADB" w:rsidRDefault="00CE27BF" w:rsidP="006B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398"/>
        <w:gridCol w:w="1276"/>
        <w:gridCol w:w="1060"/>
      </w:tblGrid>
      <w:tr w:rsidR="00CE27BF" w:rsidRPr="00145ADB" w:rsidTr="006B2AD7">
        <w:tc>
          <w:tcPr>
            <w:tcW w:w="610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CE27BF" w:rsidRPr="00145ADB" w:rsidRDefault="00CE27BF" w:rsidP="006B2AD7">
            <w:pPr>
              <w:pStyle w:val="Nagwek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color w:val="auto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CE27BF" w:rsidRPr="00145ADB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CE27BF" w:rsidRPr="00145ADB" w:rsidTr="006B2AD7">
        <w:tc>
          <w:tcPr>
            <w:tcW w:w="610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BF" w:rsidRPr="00145ADB" w:rsidRDefault="00CE27BF" w:rsidP="006B2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BF" w:rsidRPr="00145ADB" w:rsidTr="006B2AD7">
        <w:tc>
          <w:tcPr>
            <w:tcW w:w="610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BF" w:rsidRPr="00145ADB" w:rsidRDefault="00CE27BF" w:rsidP="006B2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BF" w:rsidRPr="00145ADB" w:rsidTr="006B2AD7">
        <w:tc>
          <w:tcPr>
            <w:tcW w:w="610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BF" w:rsidRPr="00145ADB" w:rsidRDefault="00CE27BF" w:rsidP="006B2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BF" w:rsidRPr="00145ADB" w:rsidTr="006B2AD7">
        <w:tc>
          <w:tcPr>
            <w:tcW w:w="61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BF" w:rsidRPr="00145ADB" w:rsidRDefault="00CE27BF" w:rsidP="006B2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7BF" w:rsidRPr="00145ADB" w:rsidTr="006B2AD7">
        <w:tc>
          <w:tcPr>
            <w:tcW w:w="61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BF" w:rsidRPr="00145ADB" w:rsidRDefault="00CE27BF" w:rsidP="006B2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7BF" w:rsidRDefault="00CE27BF" w:rsidP="006B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BF" w:rsidRPr="00145ADB" w:rsidRDefault="00CE27BF" w:rsidP="006B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CE27BF" w:rsidRPr="00145ADB" w:rsidTr="006B2AD7">
        <w:tc>
          <w:tcPr>
            <w:tcW w:w="10344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7BF" w:rsidRPr="00145ADB" w:rsidRDefault="00CE27BF" w:rsidP="006B2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7BF" w:rsidRPr="00145ADB" w:rsidRDefault="00CE27BF" w:rsidP="006B2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145ADB" w:rsidRDefault="00CE27BF" w:rsidP="006B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CE27BF" w:rsidRPr="00145ADB" w:rsidRDefault="00CE27BF" w:rsidP="006B2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podpis osoby prowadzącej zajęcia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sz w:val="24"/>
          <w:szCs w:val="24"/>
        </w:rPr>
        <w:sectPr w:rsidR="00CE27BF" w:rsidSect="006B2AD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E27BF" w:rsidRPr="002B497A" w:rsidRDefault="00CE27BF" w:rsidP="006B2A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E27BF" w:rsidRPr="002B49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b/>
          <w:sz w:val="20"/>
          <w:szCs w:val="20"/>
          <w:u w:val="single"/>
        </w:rPr>
        <w:t>ZAJĘCIA PRAKTYCZNE :</w:t>
      </w:r>
      <w:r w:rsidRPr="002B49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PIELĘGNIARSTWO  PSYCHIATRYCZNE</w:t>
      </w:r>
      <w:r w:rsidRPr="002B497A">
        <w:rPr>
          <w:rFonts w:ascii="Times New Roman" w:hAnsi="Times New Roman"/>
          <w:b/>
          <w:sz w:val="20"/>
          <w:szCs w:val="20"/>
        </w:rPr>
        <w:t xml:space="preserve">  </w:t>
      </w:r>
      <w:r w:rsidRPr="002B497A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</w:t>
      </w:r>
      <w:r w:rsidRPr="002B497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2B497A">
        <w:rPr>
          <w:rFonts w:ascii="Times New Roman" w:hAnsi="Times New Roman"/>
          <w:sz w:val="20"/>
          <w:szCs w:val="20"/>
        </w:rPr>
        <w:t>_______________</w:t>
      </w:r>
    </w:p>
    <w:p w:rsidR="00CE27BF" w:rsidRPr="002B49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oddział 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1"/>
        <w:gridCol w:w="2208"/>
        <w:gridCol w:w="1417"/>
        <w:gridCol w:w="851"/>
        <w:gridCol w:w="2550"/>
        <w:gridCol w:w="6804"/>
      </w:tblGrid>
      <w:tr w:rsidR="00CE27BF" w:rsidRPr="002B497A" w:rsidTr="006B2AD7">
        <w:trPr>
          <w:cantSplit/>
        </w:trPr>
        <w:tc>
          <w:tcPr>
            <w:tcW w:w="16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Koordynator 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przedmiotu :</w:t>
            </w:r>
          </w:p>
          <w:p w:rsidR="00D11926" w:rsidRPr="004A51A6" w:rsidRDefault="004A51A6" w:rsidP="006B2AD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</w:t>
            </w:r>
            <w:r w:rsidRPr="004A51A6">
              <w:rPr>
                <w:rFonts w:ascii="Times New Roman" w:hAnsi="Times New Roman"/>
                <w:b/>
                <w:i/>
                <w:sz w:val="20"/>
                <w:szCs w:val="20"/>
              </w:rPr>
              <w:t>gr Ilona Rutkowska</w:t>
            </w:r>
          </w:p>
        </w:tc>
        <w:tc>
          <w:tcPr>
            <w:tcW w:w="6804" w:type="dxa"/>
            <w:vMerge w:val="restart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CE27BF" w:rsidRPr="002B497A" w:rsidTr="006B2AD7">
        <w:trPr>
          <w:cantSplit/>
        </w:trPr>
        <w:tc>
          <w:tcPr>
            <w:tcW w:w="16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E27BF" w:rsidRPr="002B49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27BF" w:rsidRPr="002B49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CE27BF" w:rsidRPr="002B497A" w:rsidTr="006B2AD7">
        <w:trPr>
          <w:cantSplit/>
        </w:trPr>
        <w:tc>
          <w:tcPr>
            <w:tcW w:w="606" w:type="dxa"/>
            <w:tcBorders>
              <w:bottom w:val="nil"/>
            </w:tcBorders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CE27BF" w:rsidRPr="00BF016D" w:rsidRDefault="00CE27BF" w:rsidP="006B2AD7">
            <w:pPr>
              <w:pStyle w:val="Nagwek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F016D">
              <w:rPr>
                <w:rFonts w:ascii="Times New Roman" w:hAnsi="Times New Roman"/>
                <w:color w:val="auto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CE27B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Punkty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CE27B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osoby prowadzącej zajęcia</w:t>
            </w:r>
          </w:p>
        </w:tc>
      </w:tr>
      <w:tr w:rsidR="00CE27BF" w:rsidRPr="002B497A" w:rsidTr="006B2AD7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E27B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CE27B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CE27B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  <w:trHeight w:val="167"/>
        </w:trPr>
        <w:tc>
          <w:tcPr>
            <w:tcW w:w="606" w:type="dxa"/>
            <w:vMerge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Merge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7BF" w:rsidRPr="002B497A" w:rsidTr="006B2AD7">
        <w:trPr>
          <w:cantSplit/>
        </w:trPr>
        <w:tc>
          <w:tcPr>
            <w:tcW w:w="606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CE27BF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CE27BF" w:rsidRPr="002B497A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7BF" w:rsidRPr="002B497A" w:rsidRDefault="00CE27BF" w:rsidP="006B2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27BF" w:rsidRPr="002B49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27BF" w:rsidRPr="000975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57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CE27BF" w:rsidRPr="0009757A" w:rsidRDefault="00CE27BF" w:rsidP="006B2A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09757A">
        <w:rPr>
          <w:rFonts w:ascii="Times New Roman" w:hAnsi="Times New Roman"/>
          <w:b/>
          <w:sz w:val="20"/>
          <w:szCs w:val="20"/>
        </w:rPr>
        <w:t>data i podpis</w:t>
      </w:r>
      <w:r w:rsidRPr="0009757A">
        <w:rPr>
          <w:rFonts w:ascii="Times New Roman" w:hAnsi="Times New Roman"/>
          <w:sz w:val="20"/>
          <w:szCs w:val="20"/>
        </w:rPr>
        <w:t xml:space="preserve"> </w:t>
      </w:r>
      <w:r w:rsidRPr="0009757A">
        <w:rPr>
          <w:rFonts w:ascii="Times New Roman" w:hAnsi="Times New Roman"/>
          <w:b/>
          <w:sz w:val="20"/>
          <w:szCs w:val="20"/>
        </w:rPr>
        <w:t>osoby prowadzącej zajęcia</w:t>
      </w:r>
      <w:r w:rsidRPr="000975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data  i  podpis koordynatora </w:t>
      </w:r>
      <w:r w:rsidRPr="0009757A">
        <w:rPr>
          <w:rFonts w:ascii="Times New Roman" w:hAnsi="Times New Roman"/>
          <w:sz w:val="20"/>
          <w:szCs w:val="20"/>
        </w:rPr>
        <w:t xml:space="preserve"> przedmiotu</w:t>
      </w: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  <w:bCs/>
        </w:rPr>
        <w:t>SKALA OCEN WG UZYSKANEJ PUNKTACJI</w:t>
      </w:r>
      <w:r>
        <w:rPr>
          <w:rFonts w:ascii="Times New Roman" w:hAnsi="Times New Roman"/>
          <w:b/>
          <w:bCs/>
        </w:rPr>
        <w:t xml:space="preserve"> </w:t>
      </w:r>
      <w:r w:rsidRPr="0009757A">
        <w:rPr>
          <w:rFonts w:ascii="Times New Roman" w:hAnsi="Times New Roman"/>
          <w:b/>
          <w:bCs/>
        </w:rPr>
        <w:t>: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09757A" w:rsidRDefault="00CE27BF" w:rsidP="006B2AD7">
      <w:pPr>
        <w:spacing w:after="0" w:line="240" w:lineRule="auto"/>
        <w:rPr>
          <w:rFonts w:ascii="Times New Roman" w:hAnsi="Times New Roman"/>
          <w:bCs/>
        </w:rPr>
      </w:pPr>
      <w:r w:rsidRPr="0009757A">
        <w:rPr>
          <w:rFonts w:ascii="Times New Roman" w:hAnsi="Times New Roman"/>
          <w:b/>
        </w:rPr>
        <w:t xml:space="preserve">WIEDZA </w:t>
      </w:r>
      <w:r>
        <w:rPr>
          <w:rFonts w:ascii="Times New Roman" w:hAnsi="Times New Roman"/>
          <w:b/>
        </w:rPr>
        <w:t xml:space="preserve"> </w:t>
      </w:r>
      <w:r w:rsidRPr="0009757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</w:t>
      </w:r>
      <w:r w:rsidRPr="0009757A">
        <w:rPr>
          <w:rFonts w:ascii="Times New Roman" w:hAnsi="Times New Roman"/>
          <w:b/>
          <w:bCs/>
        </w:rPr>
        <w:t>19 i poniżej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ndst</w:t>
      </w:r>
      <w:proofErr w:type="spellEnd"/>
      <w:r w:rsidRPr="0009757A">
        <w:rPr>
          <w:rFonts w:ascii="Times New Roman" w:hAnsi="Times New Roman"/>
          <w:bCs/>
        </w:rPr>
        <w:t xml:space="preserve">. ; </w:t>
      </w:r>
      <w:r w:rsidRPr="0009757A">
        <w:rPr>
          <w:rFonts w:ascii="Times New Roman" w:hAnsi="Times New Roman"/>
          <w:b/>
          <w:bCs/>
        </w:rPr>
        <w:t xml:space="preserve"> 20-24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25-28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29-32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33-36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37-40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bdb</w:t>
      </w:r>
      <w:proofErr w:type="spellEnd"/>
      <w:r w:rsidRPr="0009757A">
        <w:rPr>
          <w:rFonts w:ascii="Times New Roman" w:hAnsi="Times New Roman"/>
          <w:bCs/>
        </w:rPr>
        <w:t xml:space="preserve">  </w:t>
      </w: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UMIEJĘTNOŚCI  :  </w:t>
      </w:r>
      <w:r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CE27BF" w:rsidRPr="0009757A" w:rsidRDefault="00CE27BF" w:rsidP="006B2AD7">
      <w:pPr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</w:rPr>
        <w:t xml:space="preserve">POSTAWA :   11 i mniej – </w:t>
      </w:r>
      <w:r w:rsidRPr="0009757A">
        <w:rPr>
          <w:rFonts w:ascii="Times New Roman" w:hAnsi="Times New Roman"/>
        </w:rPr>
        <w:t xml:space="preserve">negatywna  ;  </w:t>
      </w:r>
      <w:r w:rsidRPr="0009757A">
        <w:rPr>
          <w:rFonts w:ascii="Times New Roman" w:hAnsi="Times New Roman"/>
          <w:b/>
        </w:rPr>
        <w:t xml:space="preserve"> 12-19 </w:t>
      </w:r>
      <w:r w:rsidRPr="0009757A">
        <w:rPr>
          <w:rFonts w:ascii="Times New Roman" w:hAnsi="Times New Roman"/>
        </w:rPr>
        <w:t xml:space="preserve">– wymagająca ukierunkowania ; </w:t>
      </w:r>
      <w:r>
        <w:rPr>
          <w:rFonts w:ascii="Times New Roman" w:hAnsi="Times New Roman"/>
        </w:rPr>
        <w:t xml:space="preserve">  </w:t>
      </w:r>
      <w:r w:rsidRPr="0009757A">
        <w:rPr>
          <w:rFonts w:ascii="Times New Roman" w:hAnsi="Times New Roman"/>
          <w:b/>
        </w:rPr>
        <w:t xml:space="preserve">20-24 </w:t>
      </w:r>
      <w:r w:rsidRPr="0009757A">
        <w:rPr>
          <w:rFonts w:ascii="Times New Roman" w:hAnsi="Times New Roman"/>
        </w:rPr>
        <w:t>– pożądana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09757A"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BF" w:rsidRDefault="00CE27BF" w:rsidP="006B2AD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E27BF" w:rsidSect="006B2AD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E27BF" w:rsidRPr="0083455F" w:rsidRDefault="00CE27BF" w:rsidP="006B2AD7">
      <w:pPr>
        <w:spacing w:after="0" w:line="240" w:lineRule="auto"/>
        <w:jc w:val="center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CE27BF" w:rsidRPr="0083455F" w:rsidRDefault="00CE27BF" w:rsidP="006B2AD7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0C036B" w:rsidRDefault="00CE27BF" w:rsidP="006B2AD7">
      <w:pPr>
        <w:pStyle w:val="Nagwek7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0C036B">
        <w:rPr>
          <w:rFonts w:ascii="Times New Roman" w:hAnsi="Times New Roman"/>
          <w:b/>
          <w:i w:val="0"/>
          <w:color w:val="auto"/>
        </w:rPr>
        <w:t xml:space="preserve">ARKUSZ </w:t>
      </w:r>
      <w:r w:rsidRPr="000C036B">
        <w:rPr>
          <w:rFonts w:ascii="Times New Roman" w:hAnsi="Times New Roman"/>
          <w:b/>
          <w:i w:val="0"/>
          <w:color w:val="auto"/>
          <w:u w:val="single"/>
        </w:rPr>
        <w:t>OCENY WIADOMOŚCI</w:t>
      </w:r>
      <w:r w:rsidRPr="000C036B">
        <w:rPr>
          <w:rFonts w:ascii="Times New Roman" w:hAnsi="Times New Roman"/>
          <w:b/>
          <w:i w:val="0"/>
          <w:color w:val="auto"/>
        </w:rPr>
        <w:t xml:space="preserve"> STUDENTA</w:t>
      </w:r>
    </w:p>
    <w:p w:rsidR="00CE27BF" w:rsidRPr="000C036B" w:rsidRDefault="00CE27BF" w:rsidP="006B2AD7">
      <w:pPr>
        <w:pStyle w:val="Nagwek7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0C036B">
        <w:rPr>
          <w:rFonts w:ascii="Times New Roman" w:hAnsi="Times New Roman"/>
          <w:b/>
          <w:i w:val="0"/>
          <w:color w:val="auto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62"/>
        <w:gridCol w:w="2016"/>
      </w:tblGrid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BF016D">
              <w:rPr>
                <w:rFonts w:ascii="Times New Roman" w:hAnsi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KRYTERIUM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PUNKTY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 xml:space="preserve">Znajomość etiopatogenezy, objawów klinicznych, przebiegu, leczenia </w:t>
            </w:r>
          </w:p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i rokowania poszczególnych schorzeń.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 xml:space="preserve">Znajomość zasad diagnozowania, zasad przygotowywania do badań </w:t>
            </w:r>
          </w:p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i opieki w trakcie i po badaniach.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Znajomość technik i procedur pielęgniarskich.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Znajomość zasad przygotowania chorego do samoopieki.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534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6662" w:type="dxa"/>
          </w:tcPr>
          <w:p w:rsidR="00CE27BF" w:rsidRPr="00BF016D" w:rsidRDefault="00CE27BF" w:rsidP="00BF016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Cs/>
                <w:lang w:eastAsia="en-US"/>
              </w:rPr>
              <w:t>0 – 1 – 2 – 3 – 4 – 5</w:t>
            </w:r>
          </w:p>
        </w:tc>
      </w:tr>
      <w:tr w:rsidR="00CE27BF" w:rsidRPr="0083455F" w:rsidTr="00BF016D">
        <w:tc>
          <w:tcPr>
            <w:tcW w:w="7196" w:type="dxa"/>
            <w:gridSpan w:val="2"/>
          </w:tcPr>
          <w:p w:rsidR="00CE27BF" w:rsidRPr="00BF016D" w:rsidRDefault="00CE27BF" w:rsidP="00BF01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BF016D">
              <w:rPr>
                <w:rFonts w:ascii="Times New Roman" w:hAnsi="Times New Roman"/>
                <w:b/>
                <w:lang w:eastAsia="en-US"/>
              </w:rPr>
              <w:t>Razem – liczba punktów / ocena :</w:t>
            </w:r>
          </w:p>
        </w:tc>
        <w:tc>
          <w:tcPr>
            <w:tcW w:w="2016" w:type="dxa"/>
          </w:tcPr>
          <w:p w:rsidR="00CE27BF" w:rsidRPr="00BF016D" w:rsidRDefault="00CE27BF" w:rsidP="00BF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Cs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Cs/>
        </w:rPr>
        <w:t xml:space="preserve">  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Cs/>
        </w:rPr>
      </w:pPr>
    </w:p>
    <w:p w:rsidR="00CE27BF" w:rsidRPr="0083455F" w:rsidRDefault="00CE27BF" w:rsidP="006B2AD7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</w:p>
    <w:p w:rsidR="00CE27BF" w:rsidRPr="000C036B" w:rsidRDefault="00CE27BF" w:rsidP="006B2AD7">
      <w:pPr>
        <w:pStyle w:val="Nagwek4"/>
        <w:spacing w:before="0" w:line="240" w:lineRule="auto"/>
        <w:jc w:val="center"/>
        <w:rPr>
          <w:rFonts w:ascii="Times New Roman" w:hAnsi="Times New Roman"/>
          <w:i w:val="0"/>
          <w:color w:val="auto"/>
        </w:rPr>
      </w:pPr>
      <w:r w:rsidRPr="000C036B">
        <w:rPr>
          <w:rFonts w:ascii="Times New Roman" w:hAnsi="Times New Roman"/>
          <w:i w:val="0"/>
          <w:color w:val="auto"/>
        </w:rPr>
        <w:t xml:space="preserve">ARKUSZ </w:t>
      </w:r>
      <w:r w:rsidRPr="000C036B">
        <w:rPr>
          <w:rFonts w:ascii="Times New Roman" w:hAnsi="Times New Roman"/>
          <w:i w:val="0"/>
          <w:color w:val="auto"/>
          <w:u w:val="single"/>
        </w:rPr>
        <w:t xml:space="preserve">OCENY POSTAWY </w:t>
      </w:r>
      <w:r w:rsidRPr="000C036B">
        <w:rPr>
          <w:rFonts w:ascii="Times New Roman" w:hAnsi="Times New Roman"/>
          <w:i w:val="0"/>
          <w:color w:val="auto"/>
        </w:rPr>
        <w:t xml:space="preserve">STUDENTA </w:t>
      </w:r>
    </w:p>
    <w:p w:rsidR="00CE27BF" w:rsidRPr="000C036B" w:rsidRDefault="00CE27BF" w:rsidP="006B2AD7">
      <w:pPr>
        <w:pStyle w:val="Nagwek4"/>
        <w:spacing w:before="0" w:line="240" w:lineRule="auto"/>
        <w:jc w:val="center"/>
        <w:rPr>
          <w:rFonts w:ascii="Times New Roman" w:hAnsi="Times New Roman"/>
          <w:i w:val="0"/>
          <w:color w:val="auto"/>
        </w:rPr>
      </w:pPr>
      <w:r w:rsidRPr="000C036B">
        <w:rPr>
          <w:rFonts w:ascii="Times New Roman" w:hAnsi="Times New Roman"/>
          <w:i w:val="0"/>
          <w:color w:val="auto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417"/>
      </w:tblGrid>
      <w:tr w:rsidR="00CE27BF" w:rsidRPr="0083455F" w:rsidTr="006B2AD7"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CE27BF" w:rsidRPr="0083455F" w:rsidTr="006B2AD7">
        <w:trPr>
          <w:trHeight w:val="102"/>
        </w:trPr>
        <w:tc>
          <w:tcPr>
            <w:tcW w:w="9214" w:type="dxa"/>
            <w:gridSpan w:val="3"/>
          </w:tcPr>
          <w:p w:rsidR="00CE27BF" w:rsidRPr="0083455F" w:rsidRDefault="00CE27BF" w:rsidP="006B2AD7">
            <w:pPr>
              <w:pStyle w:val="Akapitzlist"/>
              <w:numPr>
                <w:ilvl w:val="0"/>
                <w:numId w:val="7"/>
              </w:numPr>
              <w:suppressAutoHyphens w:val="0"/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CE27BF" w:rsidRPr="0083455F" w:rsidTr="006B2AD7">
        <w:trPr>
          <w:trHeight w:val="393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7BF" w:rsidRPr="0083455F" w:rsidTr="006B2AD7">
        <w:trPr>
          <w:trHeight w:val="64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319"/>
        </w:trPr>
        <w:tc>
          <w:tcPr>
            <w:tcW w:w="6521" w:type="dxa"/>
          </w:tcPr>
          <w:p w:rsidR="00CE27BF" w:rsidRPr="0083455F" w:rsidRDefault="00CE27BF" w:rsidP="006B2AD7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128"/>
        </w:trPr>
        <w:tc>
          <w:tcPr>
            <w:tcW w:w="9214" w:type="dxa"/>
            <w:gridSpan w:val="3"/>
          </w:tcPr>
          <w:p w:rsidR="00CE27BF" w:rsidRPr="0083455F" w:rsidRDefault="00CE27BF" w:rsidP="006B2AD7">
            <w:pPr>
              <w:pStyle w:val="Akapitzlist"/>
              <w:numPr>
                <w:ilvl w:val="0"/>
                <w:numId w:val="7"/>
              </w:numPr>
              <w:suppressAutoHyphens w:val="0"/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CE27BF" w:rsidRPr="0083455F" w:rsidTr="006B2AD7">
        <w:trPr>
          <w:trHeight w:val="291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136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64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141"/>
        </w:trPr>
        <w:tc>
          <w:tcPr>
            <w:tcW w:w="9214" w:type="dxa"/>
            <w:gridSpan w:val="3"/>
          </w:tcPr>
          <w:p w:rsidR="00CE27BF" w:rsidRPr="0083455F" w:rsidRDefault="00CE27BF" w:rsidP="006B2AD7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CE27BF" w:rsidRPr="0083455F" w:rsidTr="006B2AD7">
        <w:trPr>
          <w:trHeight w:val="80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145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493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7BF" w:rsidRPr="0083455F" w:rsidTr="006B2AD7">
        <w:tc>
          <w:tcPr>
            <w:tcW w:w="9214" w:type="dxa"/>
            <w:gridSpan w:val="3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CE27BF" w:rsidRPr="0083455F" w:rsidTr="006B2AD7">
        <w:trPr>
          <w:trHeight w:val="103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262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277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CE27BF" w:rsidRPr="0083455F" w:rsidTr="006B2AD7">
        <w:trPr>
          <w:trHeight w:val="277"/>
        </w:trPr>
        <w:tc>
          <w:tcPr>
            <w:tcW w:w="6521" w:type="dxa"/>
          </w:tcPr>
          <w:p w:rsidR="00CE27BF" w:rsidRPr="0083455F" w:rsidRDefault="00CE27BF" w:rsidP="006B2AD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27BF" w:rsidRPr="0083455F" w:rsidRDefault="00CE27BF" w:rsidP="006B2AD7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CE27BF" w:rsidRPr="0083455F" w:rsidRDefault="00CE27BF" w:rsidP="006B2AD7">
      <w:pPr>
        <w:pStyle w:val="Nagwek2"/>
        <w:spacing w:before="0"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CE27BF" w:rsidRPr="0083455F" w:rsidRDefault="00CE27BF" w:rsidP="006B2AD7">
      <w:pPr>
        <w:pStyle w:val="Nagwek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3455F">
        <w:rPr>
          <w:rFonts w:ascii="Times New Roman" w:hAnsi="Times New Roman"/>
          <w:color w:val="auto"/>
          <w:sz w:val="22"/>
          <w:szCs w:val="22"/>
        </w:rPr>
        <w:t>ARKUSZ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134"/>
        <w:gridCol w:w="1134"/>
      </w:tblGrid>
      <w:tr w:rsidR="00CE27BF" w:rsidRPr="0083455F" w:rsidTr="006B2AD7"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CE27BF" w:rsidRPr="0083455F" w:rsidRDefault="00CE27BF" w:rsidP="006B2AD7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CE27BF" w:rsidRPr="0083455F" w:rsidRDefault="00CE27BF" w:rsidP="006B2AD7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CE27BF" w:rsidRPr="0083455F" w:rsidTr="006B2AD7">
        <w:trPr>
          <w:trHeight w:val="23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CE27BF" w:rsidRPr="0083455F" w:rsidTr="006B2AD7">
        <w:trPr>
          <w:trHeight w:val="527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Pr="0083455F" w:rsidRDefault="00CE27BF" w:rsidP="006B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304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525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185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157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CE27BF" w:rsidRPr="0083455F" w:rsidTr="006B2AD7">
        <w:trPr>
          <w:trHeight w:val="176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445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samoopieką 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113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CE27BF" w:rsidRPr="0083455F" w:rsidTr="006B2AD7">
        <w:trPr>
          <w:trHeight w:val="223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132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211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9142" w:type="dxa"/>
            <w:gridSpan w:val="3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4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  <w:tr w:rsidR="00CE27BF" w:rsidRPr="0083455F" w:rsidTr="006B2AD7">
        <w:trPr>
          <w:trHeight w:val="65"/>
        </w:trPr>
        <w:tc>
          <w:tcPr>
            <w:tcW w:w="6874" w:type="dxa"/>
          </w:tcPr>
          <w:p w:rsidR="00CE27BF" w:rsidRPr="0083455F" w:rsidRDefault="00CE27BF" w:rsidP="006B2AD7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CE27BF" w:rsidRDefault="00CE27B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0 - 1 – 2</w:t>
            </w:r>
          </w:p>
        </w:tc>
      </w:tr>
    </w:tbl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KRYTERIA  PRZELICZANIA  PUNKTÓW  NA OCENĘ  OGÓLNĄ STUDENTA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CE27BF" w:rsidRDefault="00CE27BF" w:rsidP="006B2AD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CE27BF" w:rsidRPr="0083455F" w:rsidRDefault="00CE27BF" w:rsidP="006B2AD7">
      <w:pPr>
        <w:spacing w:after="0" w:line="240" w:lineRule="auto"/>
        <w:rPr>
          <w:rFonts w:ascii="Times New Roman" w:hAnsi="Times New Roman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E27BF" w:rsidRPr="0009757A" w:rsidSect="006B2AD7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BF" w:rsidRPr="0009757A" w:rsidRDefault="00CE27BF" w:rsidP="006B2AD7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</w:t>
      </w:r>
      <w:proofErr w:type="spellStart"/>
      <w:r w:rsidRPr="0009757A">
        <w:t>MNiSW</w:t>
      </w:r>
      <w:proofErr w:type="spellEnd"/>
      <w:r w:rsidRPr="0009757A">
        <w:t xml:space="preserve">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CE27BF" w:rsidRDefault="00CE27BF" w:rsidP="006B2AD7">
      <w:pPr>
        <w:pStyle w:val="NormalnyWeb"/>
        <w:shd w:val="clear" w:color="auto" w:fill="FFFFFF"/>
        <w:spacing w:before="0" w:beforeAutospacing="0" w:after="0" w:afterAutospacing="0"/>
      </w:pPr>
    </w:p>
    <w:p w:rsidR="00CE27BF" w:rsidRPr="0009757A" w:rsidRDefault="00CE27BF" w:rsidP="006B2AD7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>- przygotowanie pacjenta do samoopieki oraz opiekuna do sprawowania opieki nad pacjentem</w:t>
      </w:r>
    </w:p>
    <w:p w:rsidR="00CE27BF" w:rsidRDefault="00CE27BF" w:rsidP="006B2AD7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CE27BF" w:rsidRPr="0009757A" w:rsidRDefault="00CE27BF" w:rsidP="006B2AD7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CE27BF" w:rsidRDefault="00CE27BF" w:rsidP="006B2AD7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CE27BF" w:rsidRPr="0009757A" w:rsidRDefault="00CE27BF" w:rsidP="006B2AD7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350AF">
        <w:rPr>
          <w:rFonts w:ascii="Times New Roman" w:hAnsi="Times New Roman"/>
          <w:color w:val="auto"/>
          <w:sz w:val="24"/>
          <w:szCs w:val="24"/>
        </w:rPr>
        <w:t>4.</w:t>
      </w:r>
      <w:r w:rsidRPr="0009757A">
        <w:rPr>
          <w:rFonts w:ascii="Times New Roman" w:hAnsi="Times New Roman"/>
          <w:b w:val="0"/>
          <w:color w:val="auto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CE27BF" w:rsidRPr="0009757A" w:rsidRDefault="00CE27BF" w:rsidP="006B2AD7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9757A">
        <w:rPr>
          <w:rFonts w:ascii="Times New Roman" w:hAnsi="Times New Roman"/>
          <w:b w:val="0"/>
          <w:color w:val="auto"/>
          <w:sz w:val="24"/>
          <w:szCs w:val="24"/>
        </w:rPr>
        <w:t>Zakres  zadań i czynności studenta na praktyce zawodowej obejmuje:</w:t>
      </w:r>
    </w:p>
    <w:p w:rsidR="00CE27BF" w:rsidRPr="0009757A" w:rsidRDefault="00CE27BF" w:rsidP="006B2AD7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CE27BF" w:rsidRPr="003350AF" w:rsidRDefault="00CE27BF" w:rsidP="006B2AD7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CE27BF" w:rsidRPr="0009757A" w:rsidRDefault="00CE27BF" w:rsidP="006B2AD7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CE27BF" w:rsidRPr="003350AF" w:rsidRDefault="00CE27BF" w:rsidP="006B2AD7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CE27BF" w:rsidRPr="003350AF" w:rsidRDefault="00CE27BF" w:rsidP="006B2AD7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CE27BF" w:rsidRPr="0009757A" w:rsidRDefault="00CE27BF" w:rsidP="006B2AD7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czynności pielęgnacyjno-lecznicze-asystowanie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CE27BF" w:rsidRPr="0009757A" w:rsidRDefault="00CE27BF" w:rsidP="006B2AD7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CE27BF" w:rsidRPr="0009757A" w:rsidRDefault="00CE27BF" w:rsidP="006B2AD7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CE27BF" w:rsidRPr="0009757A" w:rsidRDefault="00CE27BF" w:rsidP="006B2AD7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5.</w:t>
      </w:r>
      <w:r w:rsidRPr="0009757A">
        <w:t>Praktyki zawodowe są realizowane pod kierunkiem osoby prowadzącej praktykę będącej pracownikiem danego podmiotu działalności leczniczej.</w:t>
      </w:r>
    </w:p>
    <w:p w:rsidR="00CE27BF" w:rsidRPr="0009757A" w:rsidRDefault="00CE27BF" w:rsidP="006B2AD7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CE27BF" w:rsidRPr="0009757A" w:rsidRDefault="00CE27BF" w:rsidP="006B2AD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CE27BF" w:rsidRPr="0009757A" w:rsidRDefault="00CE27BF" w:rsidP="006B2AD7">
      <w:pPr>
        <w:pStyle w:val="Tekstpodstawowy2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>w zdrowiu i chorobie,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lastRenderedPageBreak/>
        <w:t>podejmować decyzje zawodowe związane z pielęgnowaniem pacjenta,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wyłaniać możliwości pacjenta w zakresie samokontroli i </w:t>
      </w:r>
      <w:proofErr w:type="spellStart"/>
      <w:r w:rsidRPr="0009757A">
        <w:rPr>
          <w:rFonts w:ascii="Times New Roman" w:hAnsi="Times New Roman"/>
          <w:sz w:val="24"/>
          <w:szCs w:val="24"/>
        </w:rPr>
        <w:t>samopielęgnacji</w:t>
      </w:r>
      <w:proofErr w:type="spellEnd"/>
      <w:r w:rsidRPr="0009757A">
        <w:rPr>
          <w:rFonts w:ascii="Times New Roman" w:hAnsi="Times New Roman"/>
          <w:sz w:val="24"/>
          <w:szCs w:val="24"/>
        </w:rPr>
        <w:t>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CE27BF" w:rsidRPr="0009757A" w:rsidRDefault="00CE27BF" w:rsidP="006B2A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768" w:hanging="28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  <w:r w:rsidRPr="0009757A">
        <w:rPr>
          <w:rFonts w:ascii="Times New Roman" w:hAnsi="Times New Roman"/>
          <w:sz w:val="24"/>
          <w:szCs w:val="24"/>
        </w:rPr>
        <w:br/>
      </w:r>
    </w:p>
    <w:p w:rsidR="00CE27BF" w:rsidRPr="0009757A" w:rsidRDefault="00CE27BF" w:rsidP="006B2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 xml:space="preserve">7. </w:t>
      </w:r>
      <w:r w:rsidRPr="0009757A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CE27BF" w:rsidRPr="0009757A" w:rsidRDefault="00CE27BF" w:rsidP="006B2AD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CE27BF" w:rsidRPr="0009757A" w:rsidRDefault="00CE27BF" w:rsidP="006B2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CE27BF" w:rsidRPr="0009757A" w:rsidRDefault="00CE27BF" w:rsidP="006B2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CE27BF" w:rsidRPr="0009757A" w:rsidRDefault="00CE27BF" w:rsidP="006B2AD7">
      <w:pPr>
        <w:widowControl w:val="0"/>
        <w:numPr>
          <w:ilvl w:val="0"/>
          <w:numId w:val="6"/>
        </w:numPr>
        <w:shd w:val="clear" w:color="auto" w:fill="FFFFFF"/>
        <w:tabs>
          <w:tab w:val="clear" w:pos="1077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CE27BF" w:rsidRPr="0009757A" w:rsidRDefault="00CE27BF" w:rsidP="006B2AD7">
      <w:pPr>
        <w:widowControl w:val="0"/>
        <w:numPr>
          <w:ilvl w:val="0"/>
          <w:numId w:val="6"/>
        </w:numPr>
        <w:shd w:val="clear" w:color="auto" w:fill="FFFFFF"/>
        <w:tabs>
          <w:tab w:val="clear" w:pos="1077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CE27BF" w:rsidRPr="0009757A" w:rsidRDefault="00CE27BF" w:rsidP="006B2AD7">
      <w:pPr>
        <w:widowControl w:val="0"/>
        <w:numPr>
          <w:ilvl w:val="0"/>
          <w:numId w:val="6"/>
        </w:numPr>
        <w:shd w:val="clear" w:color="auto" w:fill="FFFFFF"/>
        <w:tabs>
          <w:tab w:val="clear" w:pos="1077"/>
          <w:tab w:val="num" w:pos="426"/>
        </w:tabs>
        <w:suppressAutoHyphens w:val="0"/>
        <w:autoSpaceDE w:val="0"/>
        <w:autoSpaceDN w:val="0"/>
        <w:adjustRightInd w:val="0"/>
        <w:spacing w:after="0" w:line="240" w:lineRule="auto"/>
        <w:ind w:left="426" w:right="-708" w:hanging="426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CE27BF" w:rsidRPr="0009757A" w:rsidRDefault="00CE27BF" w:rsidP="006B2AD7">
      <w:pPr>
        <w:pStyle w:val="Akapitzlist"/>
        <w:tabs>
          <w:tab w:val="left" w:pos="0"/>
          <w:tab w:val="left" w:pos="142"/>
          <w:tab w:val="left" w:pos="284"/>
        </w:tabs>
        <w:ind w:left="0"/>
      </w:pPr>
    </w:p>
    <w:p w:rsidR="00CE27BF" w:rsidRPr="0009757A" w:rsidRDefault="00CE27BF" w:rsidP="006B2AD7">
      <w:pPr>
        <w:pStyle w:val="NormalnyWeb"/>
        <w:shd w:val="clear" w:color="auto" w:fill="FFFFFF"/>
        <w:spacing w:before="0" w:beforeAutospacing="0" w:after="0" w:afterAutospacing="0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CE27BF" w:rsidRPr="0009757A" w:rsidRDefault="00CE27BF" w:rsidP="006B2AD7">
      <w:pPr>
        <w:pStyle w:val="NormalnyWeb"/>
        <w:shd w:val="clear" w:color="auto" w:fill="FFFFFF"/>
        <w:spacing w:before="0" w:beforeAutospacing="0" w:after="0" w:afterAutospacing="0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CE27BF" w:rsidRDefault="00CE27BF" w:rsidP="006B2AD7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</w:p>
    <w:p w:rsidR="00CE27BF" w:rsidRPr="0009757A" w:rsidRDefault="00CE27BF" w:rsidP="006B2AD7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uczestniczenia studenta w akcjach edukacyjnych, promocyjnych oraz innych zleconych przez Dziekana.</w:t>
      </w: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CE27BF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7BF" w:rsidRPr="0009757A" w:rsidRDefault="00CE27BF" w:rsidP="006B2AD7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7BF" w:rsidRDefault="00CE27BF"/>
    <w:p w:rsidR="00CE27BF" w:rsidRDefault="00CE27BF"/>
    <w:p w:rsidR="00CE27BF" w:rsidRDefault="00CE27BF"/>
    <w:sectPr w:rsidR="00CE27BF" w:rsidSect="00912A4D">
      <w:pgSz w:w="11906" w:h="16838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6D4FCE"/>
    <w:multiLevelType w:val="hybridMultilevel"/>
    <w:tmpl w:val="986E2B96"/>
    <w:lvl w:ilvl="0" w:tplc="07F8335A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3F2062A1"/>
    <w:multiLevelType w:val="multilevel"/>
    <w:tmpl w:val="36B8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EA475D"/>
    <w:multiLevelType w:val="multilevel"/>
    <w:tmpl w:val="DDF6A3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583BC7"/>
    <w:multiLevelType w:val="hybridMultilevel"/>
    <w:tmpl w:val="029ED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153D75"/>
    <w:multiLevelType w:val="hybridMultilevel"/>
    <w:tmpl w:val="29089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A4D"/>
    <w:rsid w:val="000567B2"/>
    <w:rsid w:val="0009757A"/>
    <w:rsid w:val="000C036B"/>
    <w:rsid w:val="00145ADB"/>
    <w:rsid w:val="00201A6B"/>
    <w:rsid w:val="002076C8"/>
    <w:rsid w:val="002B497A"/>
    <w:rsid w:val="003350AF"/>
    <w:rsid w:val="00365AFC"/>
    <w:rsid w:val="004A51A6"/>
    <w:rsid w:val="0051453B"/>
    <w:rsid w:val="00554515"/>
    <w:rsid w:val="00586130"/>
    <w:rsid w:val="005E7AE5"/>
    <w:rsid w:val="00645795"/>
    <w:rsid w:val="006B2AD7"/>
    <w:rsid w:val="0073289E"/>
    <w:rsid w:val="007D00DF"/>
    <w:rsid w:val="00823B03"/>
    <w:rsid w:val="0083455F"/>
    <w:rsid w:val="008F1C1B"/>
    <w:rsid w:val="008F2120"/>
    <w:rsid w:val="00912A4D"/>
    <w:rsid w:val="00B0633A"/>
    <w:rsid w:val="00B12EDE"/>
    <w:rsid w:val="00B51155"/>
    <w:rsid w:val="00BB3605"/>
    <w:rsid w:val="00BF016D"/>
    <w:rsid w:val="00C6728B"/>
    <w:rsid w:val="00C74DBD"/>
    <w:rsid w:val="00CE27BF"/>
    <w:rsid w:val="00D11926"/>
    <w:rsid w:val="00D90FCF"/>
    <w:rsid w:val="00E04F65"/>
    <w:rsid w:val="00E27DC8"/>
    <w:rsid w:val="00EA378B"/>
    <w:rsid w:val="00F660E0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51A50"/>
  <w15:docId w15:val="{4B8C092C-2F97-4303-B578-0CCBFBE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28B"/>
    <w:pPr>
      <w:suppressAutoHyphens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2A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C672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B2AD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link w:val="Nagwek6Znak"/>
    <w:uiPriority w:val="99"/>
    <w:qFormat/>
    <w:rsid w:val="00C6728B"/>
    <w:pPr>
      <w:keepNext/>
      <w:spacing w:after="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B2AD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B2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C6728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6B2AD7"/>
    <w:rPr>
      <w:rFonts w:ascii="Cambria" w:hAnsi="Cambria" w:cs="Times New Roman"/>
      <w:b/>
      <w:bCs/>
      <w:i/>
      <w:iCs/>
      <w:color w:val="4F81BD"/>
    </w:rPr>
  </w:style>
  <w:style w:type="character" w:customStyle="1" w:styleId="Nagwek6Znak">
    <w:name w:val="Nagłówek 6 Znak"/>
    <w:link w:val="Nagwek6"/>
    <w:uiPriority w:val="99"/>
    <w:locked/>
    <w:rsid w:val="00C6728B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7Znak">
    <w:name w:val="Nagłówek 7 Znak"/>
    <w:link w:val="Nagwek7"/>
    <w:uiPriority w:val="99"/>
    <w:semiHidden/>
    <w:locked/>
    <w:rsid w:val="006B2AD7"/>
    <w:rPr>
      <w:rFonts w:ascii="Cambria" w:hAnsi="Cambria" w:cs="Times New Roman"/>
      <w:i/>
      <w:iCs/>
      <w:color w:val="404040"/>
    </w:rPr>
  </w:style>
  <w:style w:type="character" w:customStyle="1" w:styleId="TekstpodstawowywcityZnak">
    <w:name w:val="Tekst podstawowy wcięty Znak"/>
    <w:link w:val="Wcicietrecitekstu"/>
    <w:uiPriority w:val="99"/>
    <w:locked/>
    <w:rsid w:val="00C6728B"/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link w:val="Tretekstu"/>
    <w:uiPriority w:val="99"/>
    <w:semiHidden/>
    <w:locked/>
    <w:rsid w:val="00C6728B"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rsid w:val="00912A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823B03"/>
    <w:rPr>
      <w:rFonts w:cs="Times New Roman"/>
    </w:rPr>
  </w:style>
  <w:style w:type="paragraph" w:customStyle="1" w:styleId="Tretekstu">
    <w:name w:val="Treść tekstu"/>
    <w:basedOn w:val="Normalny"/>
    <w:link w:val="TekstpodstawowyZnak"/>
    <w:uiPriority w:val="99"/>
    <w:semiHidden/>
    <w:rsid w:val="00C6728B"/>
    <w:pPr>
      <w:spacing w:after="120" w:line="288" w:lineRule="auto"/>
    </w:pPr>
  </w:style>
  <w:style w:type="paragraph" w:styleId="Lista">
    <w:name w:val="List"/>
    <w:basedOn w:val="Normalny"/>
    <w:uiPriority w:val="99"/>
    <w:rsid w:val="00C6728B"/>
    <w:pPr>
      <w:spacing w:after="120" w:line="240" w:lineRule="auto"/>
    </w:pPr>
    <w:rPr>
      <w:rFonts w:cs="Calibri"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912A4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locked/>
    <w:rsid w:val="00823B03"/>
    <w:rPr>
      <w:rFonts w:cs="Times New Roman"/>
    </w:rPr>
  </w:style>
  <w:style w:type="paragraph" w:customStyle="1" w:styleId="Indeks">
    <w:name w:val="Indeks"/>
    <w:basedOn w:val="Normalny"/>
    <w:uiPriority w:val="99"/>
    <w:rsid w:val="00912A4D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C6728B"/>
    <w:pPr>
      <w:spacing w:after="0" w:line="360" w:lineRule="auto"/>
      <w:ind w:firstLine="851"/>
      <w:jc w:val="both"/>
    </w:pPr>
    <w:rPr>
      <w:rFonts w:cs="Calibri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C6728B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Akapitzlist3">
    <w:name w:val="Akapit z listą3"/>
    <w:basedOn w:val="Normalny"/>
    <w:uiPriority w:val="99"/>
    <w:rsid w:val="00C6728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6728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B2AD7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6B2AD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6B2AD7"/>
    <w:pPr>
      <w:suppressAutoHyphens w:val="0"/>
      <w:spacing w:after="120" w:line="480" w:lineRule="auto"/>
    </w:pPr>
    <w:rPr>
      <w:rFonts w:cs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B2AD7"/>
    <w:rPr>
      <w:rFonts w:eastAsia="Times New Roman" w:cs="Calibri"/>
    </w:rPr>
  </w:style>
  <w:style w:type="paragraph" w:customStyle="1" w:styleId="msonormalcxspdrugie">
    <w:name w:val="msonormalcxspdrugie"/>
    <w:basedOn w:val="Normalny"/>
    <w:uiPriority w:val="99"/>
    <w:semiHidden/>
    <w:rsid w:val="006B2AD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6B2AD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6B2AD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ny"/>
    <w:next w:val="Normalny"/>
    <w:uiPriority w:val="99"/>
    <w:rsid w:val="00B51155"/>
    <w:pPr>
      <w:suppressAutoHyphens w:val="0"/>
      <w:autoSpaceDE w:val="0"/>
      <w:autoSpaceDN w:val="0"/>
      <w:adjustRightInd w:val="0"/>
      <w:spacing w:after="0" w:line="201" w:lineRule="atLeast"/>
    </w:pPr>
    <w:rPr>
      <w:rFonts w:eastAsia="Calibri" w:cs="Calibri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12ED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12EDE"/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B12ED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B1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3372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WNOZINS</cp:lastModifiedBy>
  <cp:revision>16</cp:revision>
  <cp:lastPrinted>2014-09-15T23:10:00Z</cp:lastPrinted>
  <dcterms:created xsi:type="dcterms:W3CDTF">2013-09-17T19:43:00Z</dcterms:created>
  <dcterms:modified xsi:type="dcterms:W3CDTF">2021-01-07T13:11:00Z</dcterms:modified>
</cp:coreProperties>
</file>