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A9" w:rsidRPr="00417976" w:rsidRDefault="000577A9">
      <w:pPr>
        <w:rPr>
          <w:sz w:val="2"/>
          <w:szCs w:val="2"/>
        </w:rPr>
      </w:pPr>
    </w:p>
    <w:tbl>
      <w:tblPr>
        <w:tblpPr w:leftFromText="141" w:rightFromText="141" w:vertAnchor="text" w:tblpY="6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1615"/>
        <w:gridCol w:w="6"/>
        <w:gridCol w:w="4475"/>
        <w:gridCol w:w="1417"/>
        <w:gridCol w:w="1985"/>
      </w:tblGrid>
      <w:tr w:rsidR="0098624B" w:rsidRPr="008F236E" w:rsidTr="0098624B">
        <w:tc>
          <w:tcPr>
            <w:tcW w:w="10768" w:type="dxa"/>
            <w:gridSpan w:val="6"/>
          </w:tcPr>
          <w:p w:rsidR="0098624B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PROGRAM ZAJĘĆ PRAKTYCZNYCH</w:t>
            </w:r>
          </w:p>
          <w:p w:rsidR="0098624B" w:rsidRPr="008F236E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</w:tr>
      <w:tr w:rsidR="0098624B" w:rsidRPr="009245EC" w:rsidTr="0098624B">
        <w:tc>
          <w:tcPr>
            <w:tcW w:w="2885" w:type="dxa"/>
            <w:gridSpan w:val="2"/>
          </w:tcPr>
          <w:p w:rsidR="0098624B" w:rsidRPr="009245EC" w:rsidRDefault="0098624B" w:rsidP="0098624B">
            <w:pPr>
              <w:pStyle w:val="Nagwek6"/>
              <w:rPr>
                <w:sz w:val="22"/>
                <w:szCs w:val="22"/>
              </w:rPr>
            </w:pPr>
            <w:r w:rsidRPr="009245EC">
              <w:rPr>
                <w:sz w:val="22"/>
                <w:szCs w:val="22"/>
              </w:rPr>
              <w:t>Nazwa przedmiotu</w:t>
            </w:r>
          </w:p>
          <w:p w:rsidR="0098624B" w:rsidRPr="009245EC" w:rsidRDefault="0098624B" w:rsidP="00986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3" w:type="dxa"/>
            <w:gridSpan w:val="4"/>
          </w:tcPr>
          <w:p w:rsidR="0098624B" w:rsidRPr="009245EC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9245EC">
              <w:rPr>
                <w:rFonts w:ascii="Times New Roman" w:hAnsi="Times New Roman" w:cs="Times New Roman"/>
                <w:b/>
                <w:bCs/>
                <w:kern w:val="24"/>
              </w:rPr>
              <w:t xml:space="preserve">POŁOŻNICTWO, GINEKOLOGIA I PIELĘGNIARSTWO POŁOŻNICZO-GINEKOLOGICZNE </w:t>
            </w:r>
          </w:p>
        </w:tc>
      </w:tr>
      <w:tr w:rsidR="0098624B" w:rsidRPr="009245EC" w:rsidTr="0098624B">
        <w:tc>
          <w:tcPr>
            <w:tcW w:w="2885" w:type="dxa"/>
            <w:gridSpan w:val="2"/>
          </w:tcPr>
          <w:p w:rsidR="0098624B" w:rsidRPr="009245EC" w:rsidRDefault="0098624B" w:rsidP="0098624B">
            <w:pPr>
              <w:pStyle w:val="Nagwek4"/>
              <w:snapToGrid w:val="0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Liczba godzin</w:t>
            </w:r>
          </w:p>
        </w:tc>
        <w:tc>
          <w:tcPr>
            <w:tcW w:w="7883" w:type="dxa"/>
            <w:gridSpan w:val="4"/>
          </w:tcPr>
          <w:p w:rsidR="0098624B" w:rsidRPr="009245EC" w:rsidRDefault="0098624B" w:rsidP="00BD1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BD14AD">
              <w:rPr>
                <w:rFonts w:ascii="Times New Roman" w:hAnsi="Times New Roman" w:cs="Times New Roman"/>
                <w:b/>
                <w:kern w:val="2"/>
              </w:rPr>
              <w:t>80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BD14AD">
              <w:rPr>
                <w:rFonts w:ascii="Times New Roman" w:hAnsi="Times New Roman" w:cs="Times New Roman"/>
                <w:kern w:val="2"/>
              </w:rPr>
              <w:t xml:space="preserve"> (4 godz. MCSM)</w:t>
            </w:r>
          </w:p>
        </w:tc>
      </w:tr>
      <w:tr w:rsidR="0098624B" w:rsidRPr="009245EC" w:rsidTr="0098624B">
        <w:tc>
          <w:tcPr>
            <w:tcW w:w="2885" w:type="dxa"/>
            <w:gridSpan w:val="2"/>
          </w:tcPr>
          <w:p w:rsidR="0098624B" w:rsidRPr="009245EC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Koordynator przedmiotu</w:t>
            </w:r>
          </w:p>
        </w:tc>
        <w:tc>
          <w:tcPr>
            <w:tcW w:w="7883" w:type="dxa"/>
            <w:gridSpan w:val="4"/>
          </w:tcPr>
          <w:p w:rsidR="0098624B" w:rsidRPr="009245EC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Dr n. hum. Bożena Ostrowska</w:t>
            </w:r>
          </w:p>
        </w:tc>
      </w:tr>
      <w:tr w:rsidR="0098624B" w:rsidRPr="00223842" w:rsidTr="0098624B">
        <w:tc>
          <w:tcPr>
            <w:tcW w:w="10768" w:type="dxa"/>
            <w:gridSpan w:val="6"/>
          </w:tcPr>
          <w:p w:rsidR="0098624B" w:rsidRPr="00223842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223842">
              <w:rPr>
                <w:rFonts w:ascii="Times New Roman" w:hAnsi="Times New Roman" w:cs="Times New Roman"/>
                <w:b/>
                <w:kern w:val="2"/>
              </w:rPr>
              <w:t>EFEKTY KSZTAŁCENIA</w:t>
            </w:r>
          </w:p>
        </w:tc>
      </w:tr>
      <w:tr w:rsidR="0098624B" w:rsidRPr="009245EC" w:rsidTr="0098624B">
        <w:tc>
          <w:tcPr>
            <w:tcW w:w="10768" w:type="dxa"/>
            <w:gridSpan w:val="6"/>
          </w:tcPr>
          <w:p w:rsidR="0098624B" w:rsidRPr="009245EC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9245EC">
              <w:rPr>
                <w:rFonts w:ascii="Times New Roman" w:hAnsi="Times New Roman" w:cs="Times New Roman"/>
                <w:b/>
                <w:bCs/>
                <w:kern w:val="2"/>
              </w:rPr>
              <w:t>CELE  PRZEDMIOTU</w:t>
            </w:r>
          </w:p>
        </w:tc>
      </w:tr>
      <w:tr w:rsidR="0098624B" w:rsidRPr="009245EC" w:rsidTr="0098624B">
        <w:tc>
          <w:tcPr>
            <w:tcW w:w="2891" w:type="dxa"/>
            <w:gridSpan w:val="3"/>
          </w:tcPr>
          <w:p w:rsidR="0098624B" w:rsidRPr="009245EC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9245EC">
              <w:rPr>
                <w:rFonts w:ascii="Times New Roman" w:hAnsi="Times New Roman" w:cs="Times New Roman"/>
                <w:b/>
                <w:bCs/>
                <w:kern w:val="2"/>
              </w:rPr>
              <w:t>Skrócony opis kursu/ Cel  ogólny przedmiotu</w:t>
            </w:r>
          </w:p>
          <w:p w:rsidR="0098624B" w:rsidRPr="009245EC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98624B" w:rsidRPr="009245EC" w:rsidRDefault="0098624B" w:rsidP="00986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7877" w:type="dxa"/>
            <w:gridSpan w:val="3"/>
          </w:tcPr>
          <w:p w:rsidR="0098624B" w:rsidRPr="009245EC" w:rsidRDefault="0098624B" w:rsidP="0098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245EC">
              <w:rPr>
                <w:rFonts w:ascii="Times New Roman" w:hAnsi="Times New Roman" w:cs="Times New Roman"/>
                <w:b/>
                <w:bCs/>
                <w:u w:val="single"/>
              </w:rPr>
              <w:t>Student :</w:t>
            </w:r>
          </w:p>
          <w:p w:rsidR="0098624B" w:rsidRPr="009245EC" w:rsidRDefault="0098624B" w:rsidP="00BD1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5EC">
              <w:rPr>
                <w:rFonts w:ascii="Times New Roman" w:hAnsi="Times New Roman" w:cs="Times New Roman"/>
              </w:rPr>
              <w:t>będzie przygotowany  do prowadzenia profilaktyki i opieki nad kobietą zdrową, ze szczególnym uwzględnieniem okresu cią</w:t>
            </w:r>
            <w:r w:rsidR="00BD14AD">
              <w:rPr>
                <w:rFonts w:ascii="Times New Roman" w:hAnsi="Times New Roman" w:cs="Times New Roman"/>
              </w:rPr>
              <w:t xml:space="preserve">ży, połogu oraz chorą </w:t>
            </w:r>
            <w:r w:rsidRPr="009245EC">
              <w:rPr>
                <w:rFonts w:ascii="Times New Roman" w:hAnsi="Times New Roman" w:cs="Times New Roman"/>
              </w:rPr>
              <w:t xml:space="preserve"> w różnych okresach jej życia,  a także sprawowania opieki nad wcześniakiem  i noworodkiem donoszonym, z uwzględnieniem wykorzystania postępów w naukach pielęgniarskich i medycznych.  </w:t>
            </w:r>
          </w:p>
        </w:tc>
      </w:tr>
      <w:tr w:rsidR="0098624B" w:rsidRPr="009245EC" w:rsidTr="0098624B">
        <w:tc>
          <w:tcPr>
            <w:tcW w:w="10768" w:type="dxa"/>
            <w:gridSpan w:val="6"/>
          </w:tcPr>
          <w:p w:rsidR="0098624B" w:rsidRPr="009245EC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Macierz efektów kształcenia dla przedmiotu w odniesieniu do metod weryfikacji zamierzonych efektów kształcenia oraz formy realizacji zajęć</w:t>
            </w:r>
          </w:p>
        </w:tc>
      </w:tr>
      <w:tr w:rsidR="0098624B" w:rsidRPr="009245EC" w:rsidTr="007755F0">
        <w:trPr>
          <w:trHeight w:val="1142"/>
        </w:trPr>
        <w:tc>
          <w:tcPr>
            <w:tcW w:w="1270" w:type="dxa"/>
          </w:tcPr>
          <w:p w:rsidR="0098624B" w:rsidRPr="009245EC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 xml:space="preserve"> Numer efektu kształcenia</w:t>
            </w:r>
          </w:p>
        </w:tc>
        <w:tc>
          <w:tcPr>
            <w:tcW w:w="6096" w:type="dxa"/>
            <w:gridSpan w:val="3"/>
          </w:tcPr>
          <w:p w:rsidR="0098624B" w:rsidRPr="009245EC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Student, który zaliczył przedmiot posiada wiedzę i potrafi</w:t>
            </w:r>
          </w:p>
        </w:tc>
        <w:tc>
          <w:tcPr>
            <w:tcW w:w="1417" w:type="dxa"/>
          </w:tcPr>
          <w:p w:rsidR="0098624B" w:rsidRDefault="0098624B" w:rsidP="0098624B">
            <w:pPr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ZP - </w:t>
            </w:r>
            <w:r w:rsidRPr="009245EC">
              <w:rPr>
                <w:rFonts w:ascii="Times New Roman" w:hAnsi="Times New Roman" w:cs="Times New Roman"/>
                <w:b/>
                <w:bCs/>
              </w:rPr>
              <w:t>zajęcia praktyczne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8624B" w:rsidRDefault="0098624B" w:rsidP="0098624B">
            <w:pPr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8624B" w:rsidRPr="009245EC" w:rsidRDefault="0098624B" w:rsidP="0098624B">
            <w:pPr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8624B" w:rsidRPr="009245EC" w:rsidRDefault="0098624B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Metoda weryfikacji osiągnięcia zamierzonego efektu kształcenia</w:t>
            </w:r>
          </w:p>
        </w:tc>
      </w:tr>
      <w:tr w:rsidR="00BD14AD" w:rsidRPr="009245EC" w:rsidTr="00BD14AD">
        <w:trPr>
          <w:trHeight w:val="429"/>
        </w:trPr>
        <w:tc>
          <w:tcPr>
            <w:tcW w:w="10768" w:type="dxa"/>
            <w:gridSpan w:val="6"/>
          </w:tcPr>
          <w:p w:rsidR="00BD14AD" w:rsidRPr="009245EC" w:rsidRDefault="00BD14AD" w:rsidP="00986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</w:tr>
    </w:tbl>
    <w:p w:rsidR="0018544B" w:rsidRPr="0018544B" w:rsidRDefault="0018544B" w:rsidP="0018544B">
      <w:pPr>
        <w:spacing w:after="0"/>
        <w:rPr>
          <w:vanish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096"/>
        <w:gridCol w:w="708"/>
        <w:gridCol w:w="709"/>
        <w:gridCol w:w="567"/>
        <w:gridCol w:w="1418"/>
      </w:tblGrid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zasady diagnozowania i planowania opieki nad  pacjentką w pielęgniarstwie  położniczo-ginekologicznym,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7755F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i  pielęgnacyjnych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Samoocena efektów uczenia się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rodzaje badań diagnostycznych i zasady ich zlecania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 wykonywanych czynności w przedmiotowym zakresie/samoocena efektów uczenie się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zasady przygotowania  pacjentki w różnym wieku i stanie zdrowia do badań oraz zabiegów diagnostycznych, a także zasady opieki w trakcie oraz po tych badaniach i zabiegach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i  pielęgnacyjnych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właściwości grup leków i ich działanie na układy i narządy  pacjentki w różnych chorobach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w zależności od wieku i stanu zdrowia, z uwzględnieniem działań niepożądanych, interakcji z innymi lekami i dróg podania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 wykonywanych czynności w przedmiotowym zakresie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patofizjologię, objawy kliniczne chorób i stanów zagrożenia życia noworodka w tym wcześniaka oraz podstawy opieki pielęgniarskiej w tym zakresie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cel i zasady opieki prekoncepcyjnej oraz zasady planowania opieki nad kobietą w ciąży fizjologicznej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okresy porodu fizjologicznego i zasady opieki nad kobietą w okresie połogu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D.W17.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etiopatogenezę schorzeń ginekologicznych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D14AD" w:rsidTr="00B92656">
        <w:trPr>
          <w:trHeight w:val="6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AD" w:rsidRPr="00BD14AD" w:rsidRDefault="00BD14AD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D14A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UMIEJĘTNOŚCI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D.U1.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3"/>
              <w:ind w:left="21" w:hanging="2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gromadzić informacje, formułować diagnozę pielęgniarską, ustalać cel  i plan opieki pielęgniarskiej, wdrażać interwencje pielęgniarskie oraz dokonywać ewaluacji opieki pielęgniarskiej</w:t>
            </w:r>
          </w:p>
          <w:p w:rsidR="0098624B" w:rsidRDefault="0098624B" w:rsidP="0098624B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BD14AD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ZP-</w:t>
            </w:r>
            <w:r w:rsidR="009862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CSM</w:t>
            </w:r>
          </w:p>
          <w:p w:rsidR="0098624B" w:rsidRDefault="0098624B" w:rsidP="00993FFE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D.U5.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wykonywać testy przesiewowe u noworodka  i wykrywać zaburzenia w rozwoju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Zaliczenie ustne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D.U8.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rozpoznawać powikłania po specjalistycznych badaniach diagnostycznych i zabiegach operacyjnych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BD14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zabiegowych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i  pielęgnacyjnych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D.U15.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dokumentować sytuację zdrowotną pacjenta, dynamikę jej zmian oraz realizowaną opiekę pielęgniarską, z uwzględnieniem narzędzi informatycznych   do gromadzenia danych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7755F0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Praca pisemna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(case study)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Zaliczenie ustne 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 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D.U20.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prowadzić rozmowę terapeutyczną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 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D.U22.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przekazywać informacje członkom zespołu terapeutycznego o stanie zdrowia pacjenta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Ocena  wykonywanych czynności   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D.U23.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asystować lekarzowi w trakcie badań diagnostycznych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 wykonywanych czynności</w:t>
            </w:r>
          </w:p>
        </w:tc>
      </w:tr>
      <w:tr w:rsidR="00BD14AD" w:rsidTr="00B92656">
        <w:trPr>
          <w:trHeight w:val="6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AD" w:rsidRPr="00BD14AD" w:rsidRDefault="00BD14AD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D14A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KOMPETENCJE SPOŁĘCZNE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4B" w:rsidRDefault="0098624B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K.F.K1.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417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kierowania się dobrem pacjenta, poszanowania godności i autonomii osób powierzonych opiece, okazywania zrozumienia dla różnic światopoglądowych   i kult</w:t>
            </w:r>
            <w:r w:rsidR="00417976">
              <w:rPr>
                <w:rFonts w:ascii="Times New Roman" w:hAnsi="Times New Roman" w:cs="Times New Roman"/>
                <w:sz w:val="24"/>
                <w:szCs w:val="24"/>
              </w:rPr>
              <w:t xml:space="preserve">urowych oraz empatii w relacji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pacjentem i jego rodziną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Obserwacja 360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Ocena  wykonywanych czynności zabiegowych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i pielęgnacyjnych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Samoocena</w:t>
            </w:r>
          </w:p>
          <w:p w:rsidR="0098624B" w:rsidRDefault="0098624B" w:rsidP="0041797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Ocena wykładowcy , Ocena członków zespołu terapeutycznego  </w:t>
            </w: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4B" w:rsidRDefault="0098624B" w:rsidP="009862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K.F.K2.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przestrzegania praw pacjenta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zachowania w tajemnicy informacji związanych z pacjentem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4B" w:rsidRDefault="0098624B" w:rsidP="009862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24B" w:rsidTr="007755F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4B" w:rsidRDefault="0098624B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K.F.K3.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samodzielnego i rzetelnego wykonywania zawodu z zasadami etyki, w tym przestrzegania wartości i powinności moralnych w opiece nad pacjentem,</w:t>
            </w:r>
          </w:p>
          <w:p w:rsidR="0098624B" w:rsidRDefault="0098624B" w:rsidP="0098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4B" w:rsidRDefault="0098624B" w:rsidP="009862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24B" w:rsidTr="007755F0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Default="0098624B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4B" w:rsidRDefault="0098624B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K.F.K4.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B" w:rsidRPr="008D138F" w:rsidRDefault="0098624B" w:rsidP="0098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ponoszenia od</w:t>
            </w:r>
            <w:r w:rsidR="00417976">
              <w:rPr>
                <w:rFonts w:ascii="Times New Roman" w:hAnsi="Times New Roman" w:cs="Times New Roman"/>
                <w:sz w:val="24"/>
                <w:szCs w:val="24"/>
              </w:rPr>
              <w:t xml:space="preserve">powiedzialności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wykonywanie czynności zawodowych,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ZP</w:t>
            </w:r>
            <w:bookmarkStart w:id="0" w:name="_GoBack"/>
            <w:bookmarkEnd w:id="0"/>
          </w:p>
          <w:p w:rsidR="0098624B" w:rsidRDefault="0098624B" w:rsidP="0098624B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4B" w:rsidRDefault="0098624B" w:rsidP="009862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138F" w:rsidTr="008D138F">
        <w:trPr>
          <w:trHeight w:val="274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8F" w:rsidRDefault="008D138F" w:rsidP="008D1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</w:t>
            </w:r>
          </w:p>
        </w:tc>
      </w:tr>
      <w:tr w:rsidR="008D138F" w:rsidTr="008D138F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8F" w:rsidRDefault="008D138F" w:rsidP="0098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EC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FORMA ZAJĘĆ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8F" w:rsidRPr="008D138F" w:rsidRDefault="008D138F" w:rsidP="008D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8F" w:rsidRDefault="008D138F" w:rsidP="008D138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38F" w:rsidRDefault="008D138F" w:rsidP="008D1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SUMA GODZIN</w:t>
            </w:r>
          </w:p>
        </w:tc>
      </w:tr>
      <w:tr w:rsidR="00BD14AD" w:rsidTr="008D138F">
        <w:trPr>
          <w:trHeight w:val="22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Default="00BD14AD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Zajęcia praktyczne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 xml:space="preserve">Obserwacja zmian zachodzących w organizmie kobiety </w:t>
            </w:r>
            <w:r w:rsidRPr="008D138F">
              <w:rPr>
                <w:sz w:val="22"/>
                <w:szCs w:val="22"/>
                <w:lang w:eastAsia="zh-CN"/>
              </w:rPr>
              <w:br/>
              <w:t>w okresie połogu. Planowanie opieki pielęgniarsko -położniczej  nad położnicą w połogu fizjologicznym z uwzględnieniem procesu pielęgnowania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AD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14AD" w:rsidRDefault="00BD14AD" w:rsidP="00B92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>Działania edukacyjne w zakresie promocji naturalnego karmienia piersią. Wczesne rozpoznawanie problemów związanych z laktacją.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>Planowanie opieki pielęgniarsko położniczej  nad położnicą po zabiegu cięcia cesarskiego z uwzględnieniem procesu pielęgnowania.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>Planowanie opieki pielęgniarsko położniczej  nad położnicą w połogu  patologicznym z uwzględnieniem procesu pielęgnowania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 xml:space="preserve">Obserwacja i pielęgnacja noworodka bezpośrednio </w:t>
            </w:r>
            <w:r w:rsidRPr="008D138F">
              <w:rPr>
                <w:sz w:val="22"/>
                <w:szCs w:val="22"/>
                <w:lang w:eastAsia="zh-CN"/>
              </w:rPr>
              <w:br/>
              <w:t>po urodzeniu,  w pierwszej  i dalszych dobach  życia.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 xml:space="preserve">Obserwacja i pielęgnacja noworodka donoszonego </w:t>
            </w:r>
            <w:r w:rsidRPr="008D138F">
              <w:rPr>
                <w:sz w:val="22"/>
                <w:szCs w:val="22"/>
                <w:lang w:eastAsia="zh-CN"/>
              </w:rPr>
              <w:br/>
              <w:t>i wcześniaka w stanach zagrożenia życia.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</w:rPr>
              <w:t>Testy przesiewowe u noworodka  i zasady ich wykonywania.  Obserwacja i pielęgnacja noworodka po wykonaniu testów przesiewowych</w:t>
            </w:r>
            <w:r w:rsidRPr="008D138F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4AD" w:rsidTr="008D138F">
        <w:trPr>
          <w:trHeight w:val="2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417976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sz w:val="22"/>
                <w:szCs w:val="22"/>
                <w:lang w:eastAsia="zh-CN"/>
              </w:rPr>
            </w:pPr>
            <w:r w:rsidRPr="008D138F">
              <w:rPr>
                <w:sz w:val="22"/>
                <w:szCs w:val="22"/>
                <w:lang w:eastAsia="zh-CN"/>
              </w:rPr>
              <w:t>Prowadze</w:t>
            </w:r>
            <w:r w:rsidR="00417976" w:rsidRPr="008D138F">
              <w:rPr>
                <w:sz w:val="22"/>
                <w:szCs w:val="22"/>
                <w:lang w:eastAsia="zh-CN"/>
              </w:rPr>
              <w:t xml:space="preserve">nie dokumentacji położniczej i </w:t>
            </w:r>
            <w:r w:rsidRPr="008D138F">
              <w:rPr>
                <w:sz w:val="22"/>
                <w:szCs w:val="22"/>
                <w:lang w:eastAsia="zh-CN"/>
              </w:rPr>
              <w:t>neonatologicznej.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AD" w:rsidRPr="008D138F" w:rsidRDefault="00BD14AD" w:rsidP="00B9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4AD" w:rsidRDefault="00BD14AD" w:rsidP="00B9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544B" w:rsidRPr="0018544B" w:rsidRDefault="0018544B" w:rsidP="0018544B">
      <w:pPr>
        <w:spacing w:after="0"/>
        <w:rPr>
          <w:vanish/>
        </w:rPr>
      </w:pPr>
    </w:p>
    <w:tbl>
      <w:tblPr>
        <w:tblpPr w:leftFromText="141" w:rightFromText="141" w:vertAnchor="text" w:tblpY="6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417976" w:rsidRPr="009245EC" w:rsidTr="00417976">
        <w:trPr>
          <w:trHeight w:val="227"/>
        </w:trPr>
        <w:tc>
          <w:tcPr>
            <w:tcW w:w="10740" w:type="dxa"/>
          </w:tcPr>
          <w:p w:rsidR="00417976" w:rsidRPr="00417976" w:rsidRDefault="00417976" w:rsidP="00B926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17976">
              <w:rPr>
                <w:rFonts w:ascii="Times New Roman" w:hAnsi="Times New Roman" w:cs="Times New Roman"/>
                <w:b/>
                <w:bCs/>
                <w:kern w:val="2"/>
              </w:rPr>
              <w:t>SPOSOBY  OCENY</w:t>
            </w:r>
            <w:r w:rsidRPr="00417976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417976">
              <w:rPr>
                <w:rFonts w:ascii="Times New Roman" w:hAnsi="Times New Roman" w:cs="Times New Roman"/>
                <w:kern w:val="2"/>
              </w:rPr>
              <w:t>P- podsumowująca</w:t>
            </w: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417976">
              <w:rPr>
                <w:rFonts w:ascii="Times New Roman" w:hAnsi="Times New Roman" w:cs="Times New Roman"/>
                <w:kern w:val="2"/>
              </w:rPr>
              <w:t>F- formułująca</w:t>
            </w:r>
          </w:p>
        </w:tc>
      </w:tr>
      <w:tr w:rsidR="00417976" w:rsidRPr="009245EC" w:rsidTr="00417976">
        <w:tc>
          <w:tcPr>
            <w:tcW w:w="10740" w:type="dxa"/>
          </w:tcPr>
          <w:p w:rsidR="00417976" w:rsidRPr="00417976" w:rsidRDefault="00417976" w:rsidP="00417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976">
              <w:rPr>
                <w:rFonts w:ascii="Times New Roman" w:hAnsi="Times New Roman" w:cs="Times New Roman"/>
              </w:rPr>
              <w:t xml:space="preserve">F4 – 100% obecność na zajęciach. </w:t>
            </w:r>
            <w:r w:rsidRPr="00417976">
              <w:rPr>
                <w:rFonts w:ascii="Times New Roman" w:hAnsi="Times New Roman" w:cs="Times New Roman"/>
                <w:noProof/>
              </w:rPr>
              <w:t xml:space="preserve">W przypadku nieobecności zajęcia praktyczne muszą być zrealizowane w terminie ustalonym z koordynatorem przedmiotu </w:t>
            </w:r>
            <w:r w:rsidRPr="00417976">
              <w:rPr>
                <w:rFonts w:ascii="Times New Roman" w:hAnsi="Times New Roman" w:cs="Times New Roman"/>
                <w:noProof/>
              </w:rPr>
              <w:br/>
              <w:t>i opiekunem zajęć praktycznych.</w:t>
            </w:r>
          </w:p>
          <w:p w:rsidR="00417976" w:rsidRPr="00417976" w:rsidRDefault="00417976" w:rsidP="00417976">
            <w:pPr>
              <w:pStyle w:val="Tekstpodstawowywcit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976">
              <w:rPr>
                <w:rFonts w:ascii="Times New Roman" w:hAnsi="Times New Roman" w:cs="Times New Roman"/>
                <w:sz w:val="22"/>
                <w:szCs w:val="22"/>
              </w:rPr>
              <w:t xml:space="preserve">F5 – zaliczenie czynności bieżących    </w:t>
            </w:r>
          </w:p>
          <w:p w:rsidR="00417976" w:rsidRPr="00417976" w:rsidRDefault="00417976" w:rsidP="00417976">
            <w:pPr>
              <w:pStyle w:val="Tekstpodstawowywcit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17976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P6 – ocena podsumowująca wiedzę i umiejętności zdobyte w trakcie odbywania zajęć praktycznych z wpisaniem </w:t>
            </w:r>
            <w:r w:rsidRPr="00417976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417976">
              <w:rPr>
                <w:rFonts w:ascii="Times New Roman" w:hAnsi="Times New Roman" w:cs="Times New Roman"/>
                <w:noProof/>
                <w:sz w:val="22"/>
                <w:szCs w:val="22"/>
              </w:rPr>
              <w:t>„Dziennika zajęć praktycznych i praktyk zawodowych”.</w:t>
            </w:r>
          </w:p>
        </w:tc>
      </w:tr>
      <w:tr w:rsidR="00417976" w:rsidRPr="009245EC" w:rsidTr="00417976">
        <w:trPr>
          <w:trHeight w:val="234"/>
        </w:trPr>
        <w:tc>
          <w:tcPr>
            <w:tcW w:w="10740" w:type="dxa"/>
          </w:tcPr>
          <w:p w:rsidR="00417976" w:rsidRPr="009245EC" w:rsidRDefault="00417976" w:rsidP="00B9265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kern w:val="2"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LITERATURA</w:t>
            </w:r>
            <w:r w:rsidRPr="009245EC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</w:tbl>
    <w:p w:rsidR="0018544B" w:rsidRPr="0018544B" w:rsidRDefault="0018544B" w:rsidP="0018544B">
      <w:pPr>
        <w:spacing w:after="0"/>
        <w:rPr>
          <w:vanish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9250"/>
      </w:tblGrid>
      <w:tr w:rsidR="00417976" w:rsidRPr="00417976" w:rsidTr="0041797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417976">
              <w:rPr>
                <w:rFonts w:ascii="Times New Roman" w:hAnsi="Times New Roman" w:cs="Times New Roman"/>
                <w:b/>
                <w:bCs/>
                <w:kern w:val="2"/>
              </w:rPr>
              <w:t>Literatura podstawowa</w:t>
            </w: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76" w:rsidRPr="00417976" w:rsidRDefault="00417976" w:rsidP="008D138F">
            <w:pPr>
              <w:pStyle w:val="Akapitzlist"/>
              <w:numPr>
                <w:ilvl w:val="3"/>
                <w:numId w:val="42"/>
              </w:numPr>
              <w:shd w:val="clear" w:color="auto" w:fill="FFFFFF"/>
              <w:tabs>
                <w:tab w:val="left" w:pos="274"/>
              </w:tabs>
              <w:ind w:hanging="3420"/>
              <w:jc w:val="both"/>
              <w:rPr>
                <w:sz w:val="22"/>
                <w:szCs w:val="22"/>
                <w:lang w:eastAsia="zh-CN"/>
              </w:rPr>
            </w:pPr>
            <w:r w:rsidRPr="00417976">
              <w:rPr>
                <w:sz w:val="22"/>
                <w:szCs w:val="22"/>
              </w:rPr>
              <w:t>Bałanda A. (red.), Opieka nad noworodkiem, PZWL, Warszawa 2009.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Bień A.M.,  Opieka nad kobietą ciężarną PZWL, Warszawa 2009.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 xml:space="preserve">Bręborowicz G.H. (red), Położnictwo, Podręcznik dla położnych i pielęgniarek, </w:t>
            </w:r>
          </w:p>
          <w:p w:rsidR="00417976" w:rsidRPr="00417976" w:rsidRDefault="00417976" w:rsidP="008D138F">
            <w:pPr>
              <w:pStyle w:val="Akapitzlist"/>
              <w:tabs>
                <w:tab w:val="left" w:pos="274"/>
              </w:tabs>
              <w:ind w:left="360"/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PZWL, Warszawa 2005.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Helwich E., Resuscytacja noworodka, Urban &amp;Partner, Wrocław 2011.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Kordek R., Onkologia. Podręcznik dla studentów i lekarzy, Wyd. III, Via Medica, Gdańsk 2007.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 xml:space="preserve">Łepecka- Klusek C., Pielęgniarstwo we współczesnym położnictwie i ginekologii, </w:t>
            </w:r>
          </w:p>
          <w:p w:rsidR="00417976" w:rsidRPr="00417976" w:rsidRDefault="00417976" w:rsidP="008D138F">
            <w:pPr>
              <w:pStyle w:val="Akapitzlist"/>
              <w:tabs>
                <w:tab w:val="left" w:pos="274"/>
                <w:tab w:val="num" w:pos="451"/>
              </w:tabs>
              <w:ind w:left="360"/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Czelej, Lublin 2009.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  <w:tab w:val="num" w:pos="451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 xml:space="preserve">Opala T. (red.), Ginekologia: podręcznik dla położnych, pielęgniarek                                  </w:t>
            </w:r>
          </w:p>
          <w:p w:rsidR="00417976" w:rsidRPr="00417976" w:rsidRDefault="00417976" w:rsidP="008D138F">
            <w:pPr>
              <w:pStyle w:val="Akapitzlist"/>
              <w:tabs>
                <w:tab w:val="left" w:pos="274"/>
              </w:tabs>
              <w:ind w:left="360"/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i fizjoterapeutów, PZWL, Warszawa 2006.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Pazdur R. (red.), Nowotwory złośliwe. Postępo</w:t>
            </w:r>
            <w:r w:rsidR="008D138F">
              <w:rPr>
                <w:sz w:val="22"/>
                <w:szCs w:val="22"/>
              </w:rPr>
              <w:t>wanie wielodyscyplinarne T. I.,</w:t>
            </w:r>
            <w:r w:rsidRPr="00417976">
              <w:rPr>
                <w:sz w:val="22"/>
                <w:szCs w:val="22"/>
              </w:rPr>
              <w:t>CZELEJ, Lublin 2012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 xml:space="preserve">Pisarski T. (red.), Położnictwo i ginekologia: podręcznik dla studentów, PZWL, </w:t>
            </w:r>
          </w:p>
          <w:p w:rsidR="00417976" w:rsidRPr="00417976" w:rsidRDefault="00417976" w:rsidP="008D138F">
            <w:pPr>
              <w:pStyle w:val="Akapitzlist"/>
              <w:tabs>
                <w:tab w:val="left" w:pos="274"/>
              </w:tabs>
              <w:ind w:left="360"/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Warszawa 2001.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Pilewska-Kozak A. B. (red.), Opieka nad wcześniakiem, PZWL, Warszawa 2009.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 xml:space="preserve">Spaczyński M., Kędzia W., Nowak-Markwitz E. (red.), Rak szyjki macicy: </w:t>
            </w:r>
          </w:p>
          <w:p w:rsidR="00417976" w:rsidRPr="00417976" w:rsidRDefault="00417976" w:rsidP="008D138F">
            <w:pPr>
              <w:pStyle w:val="Akapitzlist"/>
              <w:tabs>
                <w:tab w:val="left" w:pos="274"/>
              </w:tabs>
              <w:ind w:left="360"/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profilaktyka, diagnostyka i leczenie, PZWL, Warszawa 2009.</w:t>
            </w:r>
          </w:p>
          <w:p w:rsidR="00417976" w:rsidRPr="00417976" w:rsidRDefault="00417976" w:rsidP="008D138F">
            <w:pPr>
              <w:pStyle w:val="Akapitzlist"/>
              <w:numPr>
                <w:ilvl w:val="0"/>
                <w:numId w:val="42"/>
              </w:numPr>
              <w:tabs>
                <w:tab w:val="left" w:pos="274"/>
              </w:tabs>
              <w:jc w:val="both"/>
              <w:rPr>
                <w:sz w:val="22"/>
                <w:szCs w:val="22"/>
              </w:rPr>
            </w:pPr>
            <w:r w:rsidRPr="00417976">
              <w:rPr>
                <w:sz w:val="22"/>
                <w:szCs w:val="22"/>
              </w:rPr>
              <w:t>Stadnicka G. (red.), Opieka przedkoncepcyjna, PZWL, Warszawa 2009.</w:t>
            </w:r>
          </w:p>
        </w:tc>
      </w:tr>
      <w:tr w:rsidR="00417976" w:rsidRPr="00417976" w:rsidTr="0041797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76" w:rsidRPr="00417976" w:rsidRDefault="00417976" w:rsidP="00B92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417976">
              <w:rPr>
                <w:rFonts w:ascii="Times New Roman" w:hAnsi="Times New Roman" w:cs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76" w:rsidRPr="00417976" w:rsidRDefault="00417976" w:rsidP="00417976">
            <w:pPr>
              <w:numPr>
                <w:ilvl w:val="0"/>
                <w:numId w:val="43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Times New Roman" w:hAnsi="Times New Roman" w:cs="Times New Roman"/>
              </w:rPr>
            </w:pPr>
            <w:r w:rsidRPr="00417976">
              <w:rPr>
                <w:rFonts w:ascii="Times New Roman" w:hAnsi="Times New Roman" w:cs="Times New Roman"/>
              </w:rPr>
              <w:t>Bień A.: Opieka nad ciężarną. PZWL Warszawa, 2009.</w:t>
            </w:r>
          </w:p>
          <w:p w:rsidR="00417976" w:rsidRPr="00417976" w:rsidRDefault="00417976" w:rsidP="00417976">
            <w:pPr>
              <w:numPr>
                <w:ilvl w:val="0"/>
                <w:numId w:val="43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Times New Roman" w:hAnsi="Times New Roman" w:cs="Times New Roman"/>
              </w:rPr>
            </w:pPr>
            <w:r w:rsidRPr="00417976">
              <w:rPr>
                <w:rFonts w:ascii="Times New Roman" w:hAnsi="Times New Roman" w:cs="Times New Roman"/>
              </w:rPr>
              <w:t>Domżał – Drzewicka R.,  E. Gałęziowska (red.), Nowoczesne metody rozpoznawania płodności, Wyd. Makmed, Lublin 2007.</w:t>
            </w:r>
          </w:p>
          <w:p w:rsidR="00417976" w:rsidRPr="00417976" w:rsidRDefault="00417976" w:rsidP="00417976">
            <w:pPr>
              <w:numPr>
                <w:ilvl w:val="0"/>
                <w:numId w:val="43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Times New Roman" w:hAnsi="Times New Roman" w:cs="Times New Roman"/>
              </w:rPr>
            </w:pPr>
            <w:r w:rsidRPr="00417976">
              <w:rPr>
                <w:rFonts w:ascii="Times New Roman" w:hAnsi="Times New Roman" w:cs="Times New Roman"/>
              </w:rPr>
              <w:t xml:space="preserve">Makara – Studzińska M., Iwanowicz – Palus G. (red.), Psychologia w położnictwie </w:t>
            </w:r>
            <w:r w:rsidRPr="00417976">
              <w:rPr>
                <w:rFonts w:ascii="Times New Roman" w:hAnsi="Times New Roman" w:cs="Times New Roman"/>
              </w:rPr>
              <w:br/>
              <w:t>i ginekologii, PZWL, Warszawa 2009.</w:t>
            </w:r>
          </w:p>
        </w:tc>
      </w:tr>
    </w:tbl>
    <w:p w:rsidR="000577A9" w:rsidRDefault="000577A9" w:rsidP="00C67234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8D138F" w:rsidRDefault="008D138F" w:rsidP="00C67234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8D138F" w:rsidRDefault="008D138F" w:rsidP="00C67234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8D138F" w:rsidRDefault="008D138F" w:rsidP="00C67234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8D138F" w:rsidRPr="008D138F" w:rsidRDefault="008D138F" w:rsidP="008D138F"/>
    <w:p w:rsidR="000577A9" w:rsidRPr="00F660E0" w:rsidRDefault="008D138F" w:rsidP="00C67234">
      <w:pPr>
        <w:pStyle w:val="Nagwek1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PAŃSTWOWA UCZELNIA ZAWODOWA </w:t>
      </w:r>
      <w:r w:rsidR="000577A9" w:rsidRPr="00F660E0">
        <w:rPr>
          <w:rFonts w:ascii="Times New Roman" w:hAnsi="Times New Roman"/>
          <w:sz w:val="24"/>
          <w:szCs w:val="24"/>
        </w:rPr>
        <w:t xml:space="preserve"> </w:t>
      </w:r>
      <w:r w:rsidR="00E17D4C">
        <w:rPr>
          <w:rFonts w:ascii="Times New Roman" w:hAnsi="Times New Roman"/>
          <w:sz w:val="24"/>
          <w:szCs w:val="24"/>
        </w:rPr>
        <w:t xml:space="preserve">IM. IGNACEGO MOŚCICKIEGO </w:t>
      </w:r>
      <w:r w:rsidR="000577A9" w:rsidRPr="00F660E0">
        <w:rPr>
          <w:rFonts w:ascii="Times New Roman" w:hAnsi="Times New Roman"/>
          <w:sz w:val="24"/>
          <w:szCs w:val="24"/>
        </w:rPr>
        <w:t>W CIECHANOWIE</w:t>
      </w:r>
    </w:p>
    <w:p w:rsidR="000577A9" w:rsidRPr="00F660E0" w:rsidRDefault="00E17D4C" w:rsidP="00C67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ZDROWIU I NAUK SPOŁECZNYCH</w:t>
      </w:r>
    </w:p>
    <w:p w:rsidR="000577A9" w:rsidRPr="00F660E0" w:rsidRDefault="000577A9" w:rsidP="00C67234">
      <w:pPr>
        <w:spacing w:after="0" w:line="240" w:lineRule="auto"/>
        <w:rPr>
          <w:rFonts w:ascii="Times New Roman" w:hAnsi="Times New Roman"/>
          <w:b/>
        </w:rPr>
      </w:pPr>
      <w:r w:rsidRPr="00F660E0">
        <w:rPr>
          <w:rFonts w:ascii="Times New Roman" w:hAnsi="Times New Roman"/>
          <w:b/>
        </w:rPr>
        <w:t xml:space="preserve">KIERUNEK: PIELĘGNIARSTWO                  </w:t>
      </w:r>
      <w:r>
        <w:rPr>
          <w:rFonts w:ascii="Times New Roman" w:hAnsi="Times New Roman"/>
          <w:b/>
        </w:rPr>
        <w:br/>
      </w:r>
      <w:r w:rsidRPr="00F660E0">
        <w:rPr>
          <w:rFonts w:ascii="Times New Roman" w:hAnsi="Times New Roman"/>
          <w:b/>
        </w:rPr>
        <w:t>STUDIA STACJONARNE</w:t>
      </w:r>
    </w:p>
    <w:p w:rsidR="000577A9" w:rsidRPr="00F660E0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Pr="00F660E0" w:rsidRDefault="000577A9" w:rsidP="00C6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0577A9" w:rsidRPr="00F660E0" w:rsidRDefault="000577A9" w:rsidP="00C67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7A9" w:rsidRPr="00145ADB" w:rsidRDefault="000577A9" w:rsidP="00C67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:  </w:t>
      </w:r>
      <w:r w:rsidRPr="009245EC">
        <w:rPr>
          <w:rFonts w:ascii="Times New Roman" w:hAnsi="Times New Roman" w:cs="Times New Roman"/>
          <w:b/>
          <w:bCs/>
          <w:kern w:val="24"/>
        </w:rPr>
        <w:t>PIELĘGNIARSTWO POŁOŻNICZO-GINEKOLOGICZNE</w:t>
      </w:r>
    </w:p>
    <w:p w:rsidR="000577A9" w:rsidRPr="00145ADB" w:rsidRDefault="000577A9" w:rsidP="00C67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___________________________________________________________</w:t>
      </w:r>
    </w:p>
    <w:p w:rsidR="000577A9" w:rsidRPr="00145ADB" w:rsidRDefault="000577A9" w:rsidP="00C67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0577A9" w:rsidRPr="00145ADB" w:rsidTr="00165ED9">
        <w:tc>
          <w:tcPr>
            <w:tcW w:w="1630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0577A9" w:rsidRPr="00145ADB" w:rsidTr="00165ED9">
        <w:tc>
          <w:tcPr>
            <w:tcW w:w="1630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A9" w:rsidRPr="00145ADB" w:rsidTr="00165ED9">
        <w:tc>
          <w:tcPr>
            <w:tcW w:w="1630" w:type="dxa"/>
            <w:tcBorders>
              <w:left w:val="nil"/>
              <w:right w:val="nil"/>
            </w:tcBorders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A9" w:rsidRPr="00145ADB" w:rsidTr="00165ED9">
        <w:trPr>
          <w:cantSplit/>
        </w:trPr>
        <w:tc>
          <w:tcPr>
            <w:tcW w:w="2197" w:type="dxa"/>
            <w:gridSpan w:val="2"/>
          </w:tcPr>
          <w:p w:rsidR="000577A9" w:rsidRPr="0033767B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67B">
              <w:rPr>
                <w:rFonts w:ascii="Times New Roman" w:hAnsi="Times New Roman"/>
                <w:sz w:val="20"/>
                <w:szCs w:val="20"/>
              </w:rPr>
              <w:t xml:space="preserve">Koordynator  przedmiotu </w:t>
            </w:r>
          </w:p>
        </w:tc>
        <w:tc>
          <w:tcPr>
            <w:tcW w:w="8147" w:type="dxa"/>
            <w:gridSpan w:val="5"/>
          </w:tcPr>
          <w:p w:rsidR="000577A9" w:rsidRPr="0033767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67B">
              <w:rPr>
                <w:rFonts w:ascii="Times New Roman" w:hAnsi="Times New Roman" w:cs="Times New Roman"/>
                <w:b/>
                <w:kern w:val="2"/>
              </w:rPr>
              <w:t>Dr n. hum. Bożena Ostrowska</w:t>
            </w:r>
          </w:p>
        </w:tc>
      </w:tr>
      <w:tr w:rsidR="000577A9" w:rsidRPr="00145ADB" w:rsidTr="00165ED9">
        <w:trPr>
          <w:cantSplit/>
        </w:trPr>
        <w:tc>
          <w:tcPr>
            <w:tcW w:w="2197" w:type="dxa"/>
            <w:gridSpan w:val="2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77A9" w:rsidRPr="00145ADB" w:rsidRDefault="000577A9" w:rsidP="00C67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398"/>
        <w:gridCol w:w="1276"/>
        <w:gridCol w:w="1060"/>
      </w:tblGrid>
      <w:tr w:rsidR="000577A9" w:rsidRPr="00145ADB" w:rsidTr="00165ED9">
        <w:tc>
          <w:tcPr>
            <w:tcW w:w="610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0577A9" w:rsidRPr="0045445E" w:rsidRDefault="000577A9" w:rsidP="00165ED9">
            <w:pPr>
              <w:pStyle w:val="Nagwek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45E">
              <w:rPr>
                <w:rFonts w:ascii="Times New Roman" w:hAnsi="Times New Roman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0577A9" w:rsidRPr="00145ADB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0577A9" w:rsidRPr="00145ADB" w:rsidTr="00165ED9">
        <w:tc>
          <w:tcPr>
            <w:tcW w:w="610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7A9" w:rsidRPr="00145ADB" w:rsidRDefault="000577A9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A9" w:rsidRPr="00145ADB" w:rsidTr="00165ED9">
        <w:tc>
          <w:tcPr>
            <w:tcW w:w="610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7A9" w:rsidRPr="00145ADB" w:rsidRDefault="000577A9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A9" w:rsidRPr="00145ADB" w:rsidTr="00165ED9">
        <w:tc>
          <w:tcPr>
            <w:tcW w:w="610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7A9" w:rsidRPr="00145ADB" w:rsidRDefault="000577A9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A9" w:rsidRPr="00145ADB" w:rsidTr="00165ED9">
        <w:tc>
          <w:tcPr>
            <w:tcW w:w="61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7A9" w:rsidRPr="00145ADB" w:rsidRDefault="000577A9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A9" w:rsidRPr="00145ADB" w:rsidTr="00165ED9">
        <w:tc>
          <w:tcPr>
            <w:tcW w:w="61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7A9" w:rsidRPr="00145ADB" w:rsidRDefault="000577A9" w:rsidP="00165E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7A9" w:rsidRDefault="000577A9" w:rsidP="00C67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77A9" w:rsidRPr="00145ADB" w:rsidRDefault="000577A9" w:rsidP="00C67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0577A9" w:rsidRPr="00145ADB" w:rsidTr="00165ED9">
        <w:tc>
          <w:tcPr>
            <w:tcW w:w="10344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7A9" w:rsidRPr="00145ADB" w:rsidRDefault="000577A9" w:rsidP="00165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7A9" w:rsidRPr="00145ADB" w:rsidRDefault="000577A9" w:rsidP="00C672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145ADB" w:rsidRDefault="000577A9" w:rsidP="00C67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0577A9" w:rsidRPr="00145ADB" w:rsidRDefault="000577A9" w:rsidP="00C67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podpis osoby prowadzącej zajęcia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sz w:val="24"/>
          <w:szCs w:val="24"/>
        </w:rPr>
        <w:sectPr w:rsidR="000577A9" w:rsidSect="007069B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77A9" w:rsidRPr="002B497A" w:rsidRDefault="000577A9" w:rsidP="00C6723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577A9" w:rsidRPr="002B49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b/>
          <w:sz w:val="20"/>
          <w:szCs w:val="20"/>
          <w:u w:val="single"/>
        </w:rPr>
        <w:t>ZAJĘCIA PRAKTYCZNE :</w:t>
      </w:r>
      <w:r w:rsidRPr="002B49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45EC">
        <w:rPr>
          <w:rFonts w:ascii="Times New Roman" w:hAnsi="Times New Roman" w:cs="Times New Roman"/>
          <w:b/>
          <w:bCs/>
          <w:kern w:val="24"/>
        </w:rPr>
        <w:t xml:space="preserve">PIELĘGNIARSTWO POŁOŻNICZO-GINEKOLOGICZNE </w:t>
      </w:r>
      <w:r w:rsidRPr="002B497A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</w:t>
      </w:r>
      <w:r w:rsidRPr="002B497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0577A9" w:rsidRPr="002B49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oddział 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1"/>
        <w:gridCol w:w="2208"/>
        <w:gridCol w:w="1417"/>
        <w:gridCol w:w="851"/>
        <w:gridCol w:w="2550"/>
        <w:gridCol w:w="6804"/>
      </w:tblGrid>
      <w:tr w:rsidR="000577A9" w:rsidRPr="002B497A" w:rsidTr="00165ED9">
        <w:trPr>
          <w:cantSplit/>
        </w:trPr>
        <w:tc>
          <w:tcPr>
            <w:tcW w:w="16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Koordynator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przedmiotu :</w:t>
            </w: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</w:rPr>
              <w:t>Dr  Bożena Ostrowska</w:t>
            </w:r>
          </w:p>
        </w:tc>
        <w:tc>
          <w:tcPr>
            <w:tcW w:w="6804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0577A9" w:rsidRPr="002B497A" w:rsidTr="00165ED9">
        <w:trPr>
          <w:cantSplit/>
        </w:trPr>
        <w:tc>
          <w:tcPr>
            <w:tcW w:w="16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77A9" w:rsidRPr="002B49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7A9" w:rsidRPr="002B49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0577A9" w:rsidRPr="002B497A" w:rsidTr="00165ED9">
        <w:trPr>
          <w:cantSplit/>
        </w:trPr>
        <w:tc>
          <w:tcPr>
            <w:tcW w:w="606" w:type="dxa"/>
            <w:tcBorders>
              <w:bottom w:val="nil"/>
            </w:tcBorders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0577A9" w:rsidRPr="0045445E" w:rsidRDefault="000577A9" w:rsidP="00165ED9">
            <w:pPr>
              <w:pStyle w:val="Nagwek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45E">
              <w:rPr>
                <w:rFonts w:ascii="Times New Roman" w:hAnsi="Times New Roman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0577A9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Punkty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0577A9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osoby prowadzącej zajęcia</w:t>
            </w:r>
          </w:p>
        </w:tc>
      </w:tr>
      <w:tr w:rsidR="000577A9" w:rsidRPr="002B497A" w:rsidTr="00165ED9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577A9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0577A9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0577A9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  <w:trHeight w:val="167"/>
        </w:trPr>
        <w:tc>
          <w:tcPr>
            <w:tcW w:w="606" w:type="dxa"/>
            <w:vMerge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Merge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7A9" w:rsidRPr="002B497A" w:rsidTr="00165ED9">
        <w:trPr>
          <w:cantSplit/>
        </w:trPr>
        <w:tc>
          <w:tcPr>
            <w:tcW w:w="606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0577A9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577A9" w:rsidRPr="002B497A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77A9" w:rsidRPr="002B497A" w:rsidRDefault="000577A9" w:rsidP="001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77A9" w:rsidRPr="002B49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7A9" w:rsidRPr="000975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57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0577A9" w:rsidRPr="0009757A" w:rsidRDefault="000577A9" w:rsidP="00C6723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09757A">
        <w:rPr>
          <w:rFonts w:ascii="Times New Roman" w:hAnsi="Times New Roman"/>
          <w:b/>
          <w:sz w:val="20"/>
          <w:szCs w:val="20"/>
        </w:rPr>
        <w:t>data i podpis</w:t>
      </w:r>
      <w:r w:rsidRPr="0009757A">
        <w:rPr>
          <w:rFonts w:ascii="Times New Roman" w:hAnsi="Times New Roman"/>
          <w:sz w:val="20"/>
          <w:szCs w:val="20"/>
        </w:rPr>
        <w:t xml:space="preserve"> </w:t>
      </w:r>
      <w:r w:rsidRPr="0009757A">
        <w:rPr>
          <w:rFonts w:ascii="Times New Roman" w:hAnsi="Times New Roman"/>
          <w:b/>
          <w:sz w:val="20"/>
          <w:szCs w:val="20"/>
        </w:rPr>
        <w:t>osoby prowadzącej zajęcia</w:t>
      </w:r>
      <w:r w:rsidRPr="000975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data  i  </w:t>
      </w:r>
      <w:r>
        <w:rPr>
          <w:rFonts w:ascii="Times New Roman" w:hAnsi="Times New Roman"/>
          <w:sz w:val="20"/>
          <w:szCs w:val="20"/>
        </w:rPr>
        <w:t>podpis koordynatora</w:t>
      </w:r>
      <w:r w:rsidRPr="0009757A">
        <w:rPr>
          <w:rFonts w:ascii="Times New Roman" w:hAnsi="Times New Roman"/>
          <w:sz w:val="20"/>
          <w:szCs w:val="20"/>
        </w:rPr>
        <w:t xml:space="preserve"> przedmiotu</w:t>
      </w: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  <w:bCs/>
        </w:rPr>
        <w:t>SKALA OCEN WG UZYSKANEJ PUNKTACJI</w:t>
      </w:r>
      <w:r>
        <w:rPr>
          <w:rFonts w:ascii="Times New Roman" w:hAnsi="Times New Roman"/>
          <w:b/>
          <w:bCs/>
        </w:rPr>
        <w:t xml:space="preserve"> </w:t>
      </w:r>
      <w:r w:rsidRPr="0009757A">
        <w:rPr>
          <w:rFonts w:ascii="Times New Roman" w:hAnsi="Times New Roman"/>
          <w:b/>
          <w:bCs/>
        </w:rPr>
        <w:t>: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Pr="0009757A" w:rsidRDefault="000577A9" w:rsidP="00C67234">
      <w:pPr>
        <w:spacing w:after="0" w:line="240" w:lineRule="auto"/>
        <w:rPr>
          <w:rFonts w:ascii="Times New Roman" w:hAnsi="Times New Roman"/>
          <w:bCs/>
        </w:rPr>
      </w:pPr>
      <w:r w:rsidRPr="0009757A">
        <w:rPr>
          <w:rFonts w:ascii="Times New Roman" w:hAnsi="Times New Roman"/>
          <w:b/>
        </w:rPr>
        <w:t xml:space="preserve">WIEDZA </w:t>
      </w:r>
      <w:r>
        <w:rPr>
          <w:rFonts w:ascii="Times New Roman" w:hAnsi="Times New Roman"/>
          <w:b/>
        </w:rPr>
        <w:t xml:space="preserve"> </w:t>
      </w:r>
      <w:r w:rsidRPr="0009757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</w:t>
      </w:r>
      <w:r w:rsidRPr="0009757A">
        <w:rPr>
          <w:rFonts w:ascii="Times New Roman" w:hAnsi="Times New Roman"/>
          <w:b/>
          <w:bCs/>
        </w:rPr>
        <w:t>19 i poniżej</w:t>
      </w:r>
      <w:r w:rsidRPr="0009757A">
        <w:rPr>
          <w:rFonts w:ascii="Times New Roman" w:hAnsi="Times New Roman"/>
          <w:bCs/>
        </w:rPr>
        <w:t xml:space="preserve"> – ndst. ; </w:t>
      </w:r>
      <w:r w:rsidRPr="0009757A">
        <w:rPr>
          <w:rFonts w:ascii="Times New Roman" w:hAnsi="Times New Roman"/>
          <w:b/>
          <w:bCs/>
        </w:rPr>
        <w:t xml:space="preserve"> 20-24</w:t>
      </w:r>
      <w:r w:rsidRPr="0009757A">
        <w:rPr>
          <w:rFonts w:ascii="Times New Roman" w:hAnsi="Times New Roman"/>
          <w:bCs/>
        </w:rPr>
        <w:t xml:space="preserve"> – dst ;  </w:t>
      </w:r>
      <w:r w:rsidRPr="0009757A">
        <w:rPr>
          <w:rFonts w:ascii="Times New Roman" w:hAnsi="Times New Roman"/>
          <w:b/>
          <w:bCs/>
        </w:rPr>
        <w:t>25-28</w:t>
      </w:r>
      <w:r w:rsidRPr="0009757A">
        <w:rPr>
          <w:rFonts w:ascii="Times New Roman" w:hAnsi="Times New Roman"/>
          <w:bCs/>
        </w:rPr>
        <w:t xml:space="preserve"> – dst plus ;  </w:t>
      </w:r>
      <w:r w:rsidRPr="0009757A">
        <w:rPr>
          <w:rFonts w:ascii="Times New Roman" w:hAnsi="Times New Roman"/>
          <w:b/>
          <w:bCs/>
        </w:rPr>
        <w:t>29-32</w:t>
      </w:r>
      <w:r w:rsidRPr="0009757A">
        <w:rPr>
          <w:rFonts w:ascii="Times New Roman" w:hAnsi="Times New Roman"/>
          <w:bCs/>
        </w:rPr>
        <w:t xml:space="preserve"> – db ;  </w:t>
      </w:r>
      <w:r w:rsidRPr="0009757A">
        <w:rPr>
          <w:rFonts w:ascii="Times New Roman" w:hAnsi="Times New Roman"/>
          <w:b/>
          <w:bCs/>
        </w:rPr>
        <w:t>33-36</w:t>
      </w:r>
      <w:r w:rsidRPr="0009757A">
        <w:rPr>
          <w:rFonts w:ascii="Times New Roman" w:hAnsi="Times New Roman"/>
          <w:bCs/>
        </w:rPr>
        <w:t xml:space="preserve"> – db plus ;  </w:t>
      </w:r>
      <w:r w:rsidRPr="0009757A">
        <w:rPr>
          <w:rFonts w:ascii="Times New Roman" w:hAnsi="Times New Roman"/>
          <w:b/>
          <w:bCs/>
        </w:rPr>
        <w:t>37-40</w:t>
      </w:r>
      <w:r w:rsidRPr="0009757A">
        <w:rPr>
          <w:rFonts w:ascii="Times New Roman" w:hAnsi="Times New Roman"/>
          <w:bCs/>
        </w:rPr>
        <w:t xml:space="preserve"> – bdb  </w:t>
      </w: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UMIEJĘTNOŚCI  :  </w:t>
      </w:r>
      <w:r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>– ndst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>– dst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>– dst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>– db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>– db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>- bdb</w:t>
      </w:r>
      <w:r w:rsidRPr="0083455F">
        <w:rPr>
          <w:rFonts w:ascii="Times New Roman" w:hAnsi="Times New Roman"/>
          <w:b/>
          <w:bCs/>
        </w:rPr>
        <w:t xml:space="preserve">  </w:t>
      </w: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0577A9" w:rsidRPr="0009757A" w:rsidRDefault="000577A9" w:rsidP="00C67234">
      <w:pPr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</w:rPr>
        <w:t xml:space="preserve">POSTAWA :   11 i mniej – </w:t>
      </w:r>
      <w:r w:rsidRPr="0009757A">
        <w:rPr>
          <w:rFonts w:ascii="Times New Roman" w:hAnsi="Times New Roman"/>
        </w:rPr>
        <w:t xml:space="preserve">negatywna  ;  </w:t>
      </w:r>
      <w:r w:rsidRPr="0009757A">
        <w:rPr>
          <w:rFonts w:ascii="Times New Roman" w:hAnsi="Times New Roman"/>
          <w:b/>
        </w:rPr>
        <w:t xml:space="preserve"> 12-19 </w:t>
      </w:r>
      <w:r w:rsidRPr="0009757A">
        <w:rPr>
          <w:rFonts w:ascii="Times New Roman" w:hAnsi="Times New Roman"/>
        </w:rPr>
        <w:t xml:space="preserve">– wymagająca ukierunkowania ; </w:t>
      </w:r>
      <w:r>
        <w:rPr>
          <w:rFonts w:ascii="Times New Roman" w:hAnsi="Times New Roman"/>
        </w:rPr>
        <w:t xml:space="preserve">  </w:t>
      </w:r>
      <w:r w:rsidRPr="0009757A">
        <w:rPr>
          <w:rFonts w:ascii="Times New Roman" w:hAnsi="Times New Roman"/>
          <w:b/>
        </w:rPr>
        <w:t xml:space="preserve">20-24 </w:t>
      </w:r>
      <w:r w:rsidRPr="0009757A">
        <w:rPr>
          <w:rFonts w:ascii="Times New Roman" w:hAnsi="Times New Roman"/>
        </w:rPr>
        <w:t>– pożądana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09757A"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>– ndst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dst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dst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db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db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- bdb</w:t>
      </w:r>
      <w:r w:rsidRPr="0083455F">
        <w:rPr>
          <w:rFonts w:ascii="Times New Roman" w:hAnsi="Times New Roman"/>
          <w:b/>
          <w:bCs/>
        </w:rPr>
        <w:t xml:space="preserve">  </w:t>
      </w: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577A9" w:rsidSect="002B497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577A9" w:rsidRPr="0083455F" w:rsidRDefault="000577A9" w:rsidP="003C3DB2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0577A9" w:rsidRPr="0083455F" w:rsidRDefault="000577A9" w:rsidP="00C67234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Pr="0054485C" w:rsidRDefault="000577A9" w:rsidP="00C67234">
      <w:pPr>
        <w:pStyle w:val="Nagwek7"/>
        <w:spacing w:before="0"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4485C">
        <w:rPr>
          <w:rFonts w:ascii="Times New Roman" w:hAnsi="Times New Roman"/>
          <w:b/>
          <w:sz w:val="22"/>
          <w:szCs w:val="22"/>
        </w:rPr>
        <w:t xml:space="preserve">ARKUSZ </w:t>
      </w:r>
      <w:r w:rsidRPr="0054485C">
        <w:rPr>
          <w:rFonts w:ascii="Times New Roman" w:hAnsi="Times New Roman"/>
          <w:b/>
          <w:sz w:val="22"/>
          <w:szCs w:val="22"/>
          <w:u w:val="single"/>
        </w:rPr>
        <w:t>OCENY WIADOMOŚCI</w:t>
      </w:r>
      <w:r w:rsidRPr="0054485C">
        <w:rPr>
          <w:rFonts w:ascii="Times New Roman" w:hAnsi="Times New Roman"/>
          <w:b/>
          <w:sz w:val="22"/>
          <w:szCs w:val="22"/>
        </w:rPr>
        <w:t xml:space="preserve"> STUDENTA</w:t>
      </w:r>
    </w:p>
    <w:p w:rsidR="000577A9" w:rsidRPr="0054485C" w:rsidRDefault="000577A9" w:rsidP="00C67234">
      <w:pPr>
        <w:pStyle w:val="Nagwek7"/>
        <w:spacing w:before="0"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4485C">
        <w:rPr>
          <w:rFonts w:ascii="Times New Roman" w:hAnsi="Times New Roman"/>
          <w:b/>
          <w:sz w:val="22"/>
          <w:szCs w:val="22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62"/>
        <w:gridCol w:w="2016"/>
      </w:tblGrid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/>
                <w:bCs/>
              </w:rPr>
              <w:t>PUNKTY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 xml:space="preserve">Znajomość etiopatogenezy, objawów klinicznych, przebiegu, leczenia </w:t>
            </w:r>
          </w:p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i rokowania poszczególnych schorzeń.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 xml:space="preserve">Znajomość zasad diagnozowania, zasad przygotowywania do badań </w:t>
            </w:r>
          </w:p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i opieki w trakcie i po badaniach.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Znajomość technik i procedur pielęgniarskich.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Znajomość zasad przygotowania chorego do samoopieki.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534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662" w:type="dxa"/>
          </w:tcPr>
          <w:p w:rsidR="000577A9" w:rsidRPr="00C67234" w:rsidRDefault="000577A9" w:rsidP="00C672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 w:cs="Times New Roman"/>
                <w:bCs/>
              </w:rPr>
              <w:t>0 – 1 – 2 – 3 – 4 – 5</w:t>
            </w:r>
          </w:p>
        </w:tc>
      </w:tr>
      <w:tr w:rsidR="000577A9" w:rsidRPr="0083455F" w:rsidTr="00C67234">
        <w:tc>
          <w:tcPr>
            <w:tcW w:w="7196" w:type="dxa"/>
            <w:gridSpan w:val="2"/>
          </w:tcPr>
          <w:p w:rsidR="000577A9" w:rsidRPr="00C67234" w:rsidRDefault="000577A9" w:rsidP="00C672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67234">
              <w:rPr>
                <w:rFonts w:ascii="Times New Roman" w:hAnsi="Times New Roman"/>
                <w:b/>
              </w:rPr>
              <w:t>Razem – liczba punktów / ocena :</w:t>
            </w:r>
          </w:p>
        </w:tc>
        <w:tc>
          <w:tcPr>
            <w:tcW w:w="2016" w:type="dxa"/>
          </w:tcPr>
          <w:p w:rsidR="000577A9" w:rsidRPr="00C67234" w:rsidRDefault="000577A9" w:rsidP="00C67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Cs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ndst.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dst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dst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db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db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bdb  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Cs/>
        </w:rPr>
      </w:pPr>
    </w:p>
    <w:p w:rsidR="000577A9" w:rsidRPr="0083455F" w:rsidRDefault="000577A9" w:rsidP="00C67234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</w:p>
    <w:p w:rsidR="000577A9" w:rsidRPr="0054485C" w:rsidRDefault="000577A9" w:rsidP="00C67234">
      <w:pPr>
        <w:pStyle w:val="Nagwek4"/>
        <w:jc w:val="center"/>
        <w:rPr>
          <w:b/>
          <w:i w:val="0"/>
          <w:sz w:val="22"/>
          <w:szCs w:val="22"/>
        </w:rPr>
      </w:pPr>
      <w:r w:rsidRPr="0054485C">
        <w:rPr>
          <w:b/>
          <w:i w:val="0"/>
          <w:sz w:val="22"/>
          <w:szCs w:val="22"/>
        </w:rPr>
        <w:t xml:space="preserve">ARKUSZ </w:t>
      </w:r>
      <w:r w:rsidRPr="0054485C">
        <w:rPr>
          <w:b/>
          <w:i w:val="0"/>
          <w:sz w:val="22"/>
          <w:szCs w:val="22"/>
          <w:u w:val="single"/>
        </w:rPr>
        <w:t xml:space="preserve">OCENY POSTAWY </w:t>
      </w:r>
      <w:r w:rsidRPr="0054485C">
        <w:rPr>
          <w:b/>
          <w:i w:val="0"/>
          <w:sz w:val="22"/>
          <w:szCs w:val="22"/>
        </w:rPr>
        <w:t xml:space="preserve">STUDENTA </w:t>
      </w:r>
    </w:p>
    <w:p w:rsidR="000577A9" w:rsidRPr="0054485C" w:rsidRDefault="000577A9" w:rsidP="00C67234">
      <w:pPr>
        <w:pStyle w:val="Nagwek4"/>
        <w:jc w:val="center"/>
        <w:rPr>
          <w:b/>
          <w:i w:val="0"/>
          <w:sz w:val="22"/>
          <w:szCs w:val="22"/>
        </w:rPr>
      </w:pPr>
      <w:r w:rsidRPr="0054485C">
        <w:rPr>
          <w:b/>
          <w:i w:val="0"/>
          <w:sz w:val="22"/>
          <w:szCs w:val="22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417"/>
      </w:tblGrid>
      <w:tr w:rsidR="000577A9" w:rsidRPr="0083455F" w:rsidTr="00165ED9"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0577A9" w:rsidRPr="0083455F" w:rsidTr="00165ED9">
        <w:trPr>
          <w:trHeight w:val="102"/>
        </w:trPr>
        <w:tc>
          <w:tcPr>
            <w:tcW w:w="9214" w:type="dxa"/>
            <w:gridSpan w:val="3"/>
          </w:tcPr>
          <w:p w:rsidR="000577A9" w:rsidRPr="0083455F" w:rsidRDefault="000577A9" w:rsidP="00C67234">
            <w:pPr>
              <w:pStyle w:val="Akapitzlist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0577A9" w:rsidRPr="0083455F" w:rsidTr="00165ED9">
        <w:trPr>
          <w:trHeight w:val="393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77A9" w:rsidRPr="0083455F" w:rsidTr="00165ED9">
        <w:trPr>
          <w:trHeight w:val="64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319"/>
        </w:trPr>
        <w:tc>
          <w:tcPr>
            <w:tcW w:w="6521" w:type="dxa"/>
          </w:tcPr>
          <w:p w:rsidR="000577A9" w:rsidRPr="0083455F" w:rsidRDefault="000577A9" w:rsidP="00165ED9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128"/>
        </w:trPr>
        <w:tc>
          <w:tcPr>
            <w:tcW w:w="9214" w:type="dxa"/>
            <w:gridSpan w:val="3"/>
          </w:tcPr>
          <w:p w:rsidR="000577A9" w:rsidRPr="0083455F" w:rsidRDefault="000577A9" w:rsidP="00C67234">
            <w:pPr>
              <w:pStyle w:val="Akapitzlist"/>
              <w:numPr>
                <w:ilvl w:val="0"/>
                <w:numId w:val="40"/>
              </w:numPr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0577A9" w:rsidRPr="0083455F" w:rsidTr="00165ED9">
        <w:trPr>
          <w:trHeight w:val="291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136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64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141"/>
        </w:trPr>
        <w:tc>
          <w:tcPr>
            <w:tcW w:w="9214" w:type="dxa"/>
            <w:gridSpan w:val="3"/>
          </w:tcPr>
          <w:p w:rsidR="000577A9" w:rsidRPr="0083455F" w:rsidRDefault="000577A9" w:rsidP="00165ED9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0577A9" w:rsidRPr="0083455F" w:rsidTr="00165ED9">
        <w:trPr>
          <w:trHeight w:val="80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145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493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77A9" w:rsidRPr="0083455F" w:rsidTr="00165ED9">
        <w:tc>
          <w:tcPr>
            <w:tcW w:w="9214" w:type="dxa"/>
            <w:gridSpan w:val="3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0577A9" w:rsidRPr="0083455F" w:rsidTr="00165ED9">
        <w:trPr>
          <w:trHeight w:val="103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262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277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0577A9" w:rsidRPr="0083455F" w:rsidTr="00165ED9">
        <w:trPr>
          <w:trHeight w:val="277"/>
        </w:trPr>
        <w:tc>
          <w:tcPr>
            <w:tcW w:w="6521" w:type="dxa"/>
          </w:tcPr>
          <w:p w:rsidR="000577A9" w:rsidRPr="0083455F" w:rsidRDefault="000577A9" w:rsidP="00165E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577A9" w:rsidRPr="0083455F" w:rsidRDefault="000577A9" w:rsidP="00C67234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Default="000577A9" w:rsidP="00C67234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0577A9" w:rsidRPr="0083455F" w:rsidRDefault="000577A9" w:rsidP="00C67234">
      <w:pPr>
        <w:pStyle w:val="Nagwek2"/>
        <w:spacing w:before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</w:p>
    <w:p w:rsidR="000577A9" w:rsidRPr="0054485C" w:rsidRDefault="000577A9" w:rsidP="00C67234">
      <w:pPr>
        <w:pStyle w:val="Nagwek2"/>
        <w:spacing w:before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54485C">
        <w:rPr>
          <w:rFonts w:ascii="Times New Roman" w:hAnsi="Times New Roman"/>
          <w:i w:val="0"/>
          <w:sz w:val="22"/>
          <w:szCs w:val="22"/>
        </w:rPr>
        <w:t>ARKUSZ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134"/>
        <w:gridCol w:w="1134"/>
      </w:tblGrid>
      <w:tr w:rsidR="000577A9" w:rsidRPr="0083455F" w:rsidTr="00165ED9"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0577A9" w:rsidRPr="0083455F" w:rsidRDefault="000577A9" w:rsidP="00165ED9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0577A9" w:rsidRPr="0083455F" w:rsidRDefault="000577A9" w:rsidP="00165ED9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0577A9" w:rsidRPr="0083455F" w:rsidTr="00165ED9">
        <w:trPr>
          <w:trHeight w:val="23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0577A9" w:rsidRPr="0083455F" w:rsidTr="00165ED9">
        <w:trPr>
          <w:trHeight w:val="527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165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304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525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185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157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0577A9" w:rsidRPr="0083455F" w:rsidTr="00165ED9">
        <w:trPr>
          <w:trHeight w:val="176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445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samoopieką 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113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0577A9" w:rsidRPr="0083455F" w:rsidTr="00165ED9">
        <w:trPr>
          <w:trHeight w:val="223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132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211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9142" w:type="dxa"/>
            <w:gridSpan w:val="3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4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0577A9" w:rsidRPr="0083455F" w:rsidTr="00165ED9">
        <w:trPr>
          <w:trHeight w:val="65"/>
        </w:trPr>
        <w:tc>
          <w:tcPr>
            <w:tcW w:w="6874" w:type="dxa"/>
          </w:tcPr>
          <w:p w:rsidR="000577A9" w:rsidRPr="0083455F" w:rsidRDefault="000577A9" w:rsidP="00165ED9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0577A9" w:rsidRPr="0083455F" w:rsidRDefault="000577A9" w:rsidP="00702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</w:tbl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>– ndst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>– dst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>– dst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>– db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>– db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>- bdb</w:t>
      </w:r>
      <w:r w:rsidRPr="0083455F">
        <w:rPr>
          <w:rFonts w:ascii="Times New Roman" w:hAnsi="Times New Roman"/>
          <w:b/>
          <w:bCs/>
        </w:rPr>
        <w:t xml:space="preserve">  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KRYTERIA  PRZELICZANIA  PUNKTÓW  NA OCENĘ  OGÓLNĄ STUDENTA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0577A9" w:rsidRDefault="000577A9" w:rsidP="00C6723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>– ndst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dst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dst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db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– db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>- bdb</w:t>
      </w:r>
      <w:r w:rsidRPr="0083455F">
        <w:rPr>
          <w:rFonts w:ascii="Times New Roman" w:hAnsi="Times New Roman"/>
          <w:b/>
          <w:bCs/>
        </w:rPr>
        <w:t xml:space="preserve">  </w:t>
      </w:r>
    </w:p>
    <w:p w:rsidR="000577A9" w:rsidRPr="0083455F" w:rsidRDefault="000577A9" w:rsidP="00C67234">
      <w:pPr>
        <w:spacing w:after="0" w:line="240" w:lineRule="auto"/>
        <w:rPr>
          <w:rFonts w:ascii="Times New Roman" w:hAnsi="Times New Roman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577A9" w:rsidRPr="0009757A" w:rsidSect="003C3DB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77A9" w:rsidRPr="0009757A" w:rsidRDefault="000577A9" w:rsidP="00C67234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MNiSW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0577A9" w:rsidRDefault="000577A9" w:rsidP="00C67234">
      <w:pPr>
        <w:pStyle w:val="NormalnyWeb"/>
        <w:shd w:val="clear" w:color="auto" w:fill="FFFFFF"/>
        <w:spacing w:before="0" w:beforeAutospacing="0" w:after="0" w:afterAutospacing="0"/>
      </w:pPr>
    </w:p>
    <w:p w:rsidR="000577A9" w:rsidRPr="0009757A" w:rsidRDefault="000577A9" w:rsidP="00C67234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>- przygotowanie pacjenta do samoopieki oraz opiekuna do sprawowania opieki nad pacjentem</w:t>
      </w:r>
    </w:p>
    <w:p w:rsidR="000577A9" w:rsidRDefault="000577A9" w:rsidP="00C67234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0577A9" w:rsidRPr="0009757A" w:rsidRDefault="000577A9" w:rsidP="00C67234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0577A9" w:rsidRDefault="000577A9" w:rsidP="00C67234">
      <w:pPr>
        <w:pStyle w:val="Nagwek2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</w:p>
    <w:p w:rsidR="000577A9" w:rsidRPr="0009757A" w:rsidRDefault="000577A9" w:rsidP="00C67234">
      <w:pPr>
        <w:pStyle w:val="Nagwek2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4.</w:t>
      </w:r>
      <w:r w:rsidRPr="0009757A">
        <w:rPr>
          <w:rFonts w:ascii="Times New Roman" w:hAnsi="Times New Roman"/>
          <w:b w:val="0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0577A9" w:rsidRPr="0009757A" w:rsidRDefault="000577A9" w:rsidP="00C67234">
      <w:pPr>
        <w:pStyle w:val="Nagwek2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09757A">
        <w:rPr>
          <w:rFonts w:ascii="Times New Roman" w:hAnsi="Times New Roman"/>
          <w:b w:val="0"/>
          <w:sz w:val="24"/>
          <w:szCs w:val="24"/>
        </w:rPr>
        <w:t>Zakres  zadań i czynności studenta na praktyce zawodowej obejmuje:</w:t>
      </w:r>
    </w:p>
    <w:p w:rsidR="000577A9" w:rsidRPr="0009757A" w:rsidRDefault="000577A9" w:rsidP="00C6723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0577A9" w:rsidRPr="003350AF" w:rsidRDefault="000577A9" w:rsidP="00C6723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0577A9" w:rsidRPr="0009757A" w:rsidRDefault="000577A9" w:rsidP="00C6723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0577A9" w:rsidRPr="003350AF" w:rsidRDefault="000577A9" w:rsidP="00C6723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0577A9" w:rsidRPr="003350AF" w:rsidRDefault="000577A9" w:rsidP="00C6723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0577A9" w:rsidRPr="0009757A" w:rsidRDefault="000577A9" w:rsidP="00C67234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czynności pielęgnacyjno-lecznicze-asystowanie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0577A9" w:rsidRPr="0009757A" w:rsidRDefault="000577A9" w:rsidP="00C67234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0577A9" w:rsidRPr="0009757A" w:rsidRDefault="000577A9" w:rsidP="00C67234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0577A9" w:rsidRPr="0009757A" w:rsidRDefault="000577A9" w:rsidP="00C67234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5.</w:t>
      </w:r>
      <w:r w:rsidRPr="0009757A">
        <w:t>Praktyki zawodowe są realizowane pod kierunkiem osoby prowadzącej praktykę będącej pracownikiem danego podmiotu działalności leczniczej.</w:t>
      </w:r>
    </w:p>
    <w:p w:rsidR="000577A9" w:rsidRPr="0009757A" w:rsidRDefault="000577A9" w:rsidP="00C67234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0577A9" w:rsidRPr="0009757A" w:rsidRDefault="000577A9" w:rsidP="00C6723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0577A9" w:rsidRPr="0009757A" w:rsidRDefault="000577A9" w:rsidP="00C67234">
      <w:pPr>
        <w:pStyle w:val="Tekstpodstawowy2"/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zdrowiu i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chorobie,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podejmować decyzje zawodowe związane z pielęgnowaniem pacjenta,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wyłaniać możliwości pacjenta w zakresie samokontroli i samopielęgnacji,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0577A9" w:rsidRPr="0009757A" w:rsidRDefault="000577A9" w:rsidP="00C67234">
      <w:pPr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768" w:hanging="28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  <w:r w:rsidRPr="0009757A">
        <w:rPr>
          <w:rFonts w:ascii="Times New Roman" w:hAnsi="Times New Roman"/>
          <w:sz w:val="24"/>
          <w:szCs w:val="24"/>
        </w:rPr>
        <w:br/>
      </w:r>
    </w:p>
    <w:p w:rsidR="000577A9" w:rsidRPr="0009757A" w:rsidRDefault="000577A9" w:rsidP="00C67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 xml:space="preserve">7. </w:t>
      </w:r>
      <w:r w:rsidRPr="0009757A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0577A9" w:rsidRPr="0009757A" w:rsidRDefault="000577A9" w:rsidP="00C67234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0577A9" w:rsidRPr="0009757A" w:rsidRDefault="000577A9" w:rsidP="00C67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77A9" w:rsidRPr="0009757A" w:rsidRDefault="000577A9" w:rsidP="00C67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0577A9" w:rsidRPr="0009757A" w:rsidRDefault="000577A9" w:rsidP="00C67234">
      <w:pPr>
        <w:widowControl w:val="0"/>
        <w:numPr>
          <w:ilvl w:val="0"/>
          <w:numId w:val="39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0577A9" w:rsidRPr="0009757A" w:rsidRDefault="000577A9" w:rsidP="00C67234">
      <w:pPr>
        <w:widowControl w:val="0"/>
        <w:numPr>
          <w:ilvl w:val="0"/>
          <w:numId w:val="39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0577A9" w:rsidRPr="0009757A" w:rsidRDefault="000577A9" w:rsidP="00C67234">
      <w:pPr>
        <w:widowControl w:val="0"/>
        <w:numPr>
          <w:ilvl w:val="0"/>
          <w:numId w:val="39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right="-708" w:hanging="426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0577A9" w:rsidRPr="0009757A" w:rsidRDefault="000577A9" w:rsidP="00C67234">
      <w:pPr>
        <w:pStyle w:val="Akapitzlist"/>
        <w:tabs>
          <w:tab w:val="left" w:pos="0"/>
          <w:tab w:val="left" w:pos="142"/>
          <w:tab w:val="left" w:pos="284"/>
        </w:tabs>
        <w:ind w:left="0"/>
      </w:pPr>
    </w:p>
    <w:p w:rsidR="000577A9" w:rsidRPr="0009757A" w:rsidRDefault="000577A9" w:rsidP="00C67234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0577A9" w:rsidRPr="0009757A" w:rsidRDefault="000577A9" w:rsidP="00C67234">
      <w:pPr>
        <w:pStyle w:val="NormalnyWeb"/>
        <w:shd w:val="clear" w:color="auto" w:fill="FFFFFF"/>
        <w:spacing w:before="0" w:beforeAutospacing="0" w:after="0" w:afterAutospacing="0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0577A9" w:rsidRDefault="000577A9" w:rsidP="00C67234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</w:p>
    <w:p w:rsidR="000577A9" w:rsidRPr="0009757A" w:rsidRDefault="000577A9" w:rsidP="00C67234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uczestniczenia studenta w akcjach edukacyjnych, promocyjnych oraz innych zleconych przez Dziekana.</w:t>
      </w: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0577A9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Pr="0009757A" w:rsidRDefault="000577A9" w:rsidP="00C6723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7A9" w:rsidRDefault="000577A9"/>
    <w:sectPr w:rsidR="000577A9" w:rsidSect="003C3D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4B" w:rsidRDefault="0018544B" w:rsidP="00662B30">
      <w:pPr>
        <w:spacing w:after="0" w:line="240" w:lineRule="auto"/>
      </w:pPr>
      <w:r>
        <w:separator/>
      </w:r>
    </w:p>
  </w:endnote>
  <w:endnote w:type="continuationSeparator" w:id="0">
    <w:p w:rsidR="0018544B" w:rsidRDefault="0018544B" w:rsidP="006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4B" w:rsidRDefault="0018544B" w:rsidP="00662B30">
      <w:pPr>
        <w:spacing w:after="0" w:line="240" w:lineRule="auto"/>
      </w:pPr>
      <w:r>
        <w:separator/>
      </w:r>
    </w:p>
  </w:footnote>
  <w:footnote w:type="continuationSeparator" w:id="0">
    <w:p w:rsidR="0018544B" w:rsidRDefault="0018544B" w:rsidP="006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E4727E"/>
    <w:multiLevelType w:val="hybridMultilevel"/>
    <w:tmpl w:val="2B6C39C0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4A1EFF"/>
    <w:multiLevelType w:val="hybridMultilevel"/>
    <w:tmpl w:val="33C0B8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074822"/>
    <w:multiLevelType w:val="hybridMultilevel"/>
    <w:tmpl w:val="FA7CF9E4"/>
    <w:lvl w:ilvl="0" w:tplc="38F46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466A26"/>
    <w:multiLevelType w:val="hybridMultilevel"/>
    <w:tmpl w:val="C2FC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FF3B9D"/>
    <w:multiLevelType w:val="hybridMultilevel"/>
    <w:tmpl w:val="5CF2277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7" w15:restartNumberingAfterBreak="0">
    <w:nsid w:val="1EFB45FE"/>
    <w:multiLevelType w:val="hybridMultilevel"/>
    <w:tmpl w:val="C9A67A2C"/>
    <w:lvl w:ilvl="0" w:tplc="80D4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682D75"/>
    <w:multiLevelType w:val="hybridMultilevel"/>
    <w:tmpl w:val="1C40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1924F2"/>
    <w:multiLevelType w:val="hybridMultilevel"/>
    <w:tmpl w:val="1AC8A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697F8B"/>
    <w:multiLevelType w:val="hybridMultilevel"/>
    <w:tmpl w:val="B554F916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503425"/>
    <w:multiLevelType w:val="hybridMultilevel"/>
    <w:tmpl w:val="508C70DA"/>
    <w:lvl w:ilvl="0" w:tplc="935815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0C3675"/>
    <w:multiLevelType w:val="hybridMultilevel"/>
    <w:tmpl w:val="B0B47E9C"/>
    <w:lvl w:ilvl="0" w:tplc="80D4B7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200C42"/>
    <w:multiLevelType w:val="hybridMultilevel"/>
    <w:tmpl w:val="B5FE631A"/>
    <w:lvl w:ilvl="0" w:tplc="C594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7E21C3"/>
    <w:multiLevelType w:val="hybridMultilevel"/>
    <w:tmpl w:val="F1A26556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2B30C88"/>
    <w:multiLevelType w:val="hybridMultilevel"/>
    <w:tmpl w:val="D75A54CC"/>
    <w:lvl w:ilvl="0" w:tplc="FA16E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425CE5"/>
    <w:multiLevelType w:val="hybridMultilevel"/>
    <w:tmpl w:val="0388F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1071A0"/>
    <w:multiLevelType w:val="multilevel"/>
    <w:tmpl w:val="1BC23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E2358D9"/>
    <w:multiLevelType w:val="hybridMultilevel"/>
    <w:tmpl w:val="6E448004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E00B4C"/>
    <w:multiLevelType w:val="hybridMultilevel"/>
    <w:tmpl w:val="46467D4E"/>
    <w:lvl w:ilvl="0" w:tplc="935815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30046A1"/>
    <w:multiLevelType w:val="hybridMultilevel"/>
    <w:tmpl w:val="C2C0B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C302C58"/>
    <w:multiLevelType w:val="hybridMultilevel"/>
    <w:tmpl w:val="C1987128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1A808C2"/>
    <w:multiLevelType w:val="hybridMultilevel"/>
    <w:tmpl w:val="44EA1E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9582A"/>
    <w:multiLevelType w:val="hybridMultilevel"/>
    <w:tmpl w:val="3B3C0028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8B578CF"/>
    <w:multiLevelType w:val="hybridMultilevel"/>
    <w:tmpl w:val="F4C83A3A"/>
    <w:lvl w:ilvl="0" w:tplc="E9145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9755927"/>
    <w:multiLevelType w:val="hybridMultilevel"/>
    <w:tmpl w:val="2B6C2032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8"/>
  </w:num>
  <w:num w:numId="30">
    <w:abstractNumId w:val="16"/>
  </w:num>
  <w:num w:numId="31">
    <w:abstractNumId w:val="2"/>
  </w:num>
  <w:num w:numId="32">
    <w:abstractNumId w:val="25"/>
  </w:num>
  <w:num w:numId="33">
    <w:abstractNumId w:val="6"/>
  </w:num>
  <w:num w:numId="34">
    <w:abstractNumId w:val="5"/>
  </w:num>
  <w:num w:numId="35">
    <w:abstractNumId w:val="8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B30"/>
    <w:rsid w:val="00025EED"/>
    <w:rsid w:val="0004549F"/>
    <w:rsid w:val="00052B22"/>
    <w:rsid w:val="000577A9"/>
    <w:rsid w:val="0009757A"/>
    <w:rsid w:val="000B2D16"/>
    <w:rsid w:val="000B6B1E"/>
    <w:rsid w:val="000E6DF1"/>
    <w:rsid w:val="0013195C"/>
    <w:rsid w:val="00145ADB"/>
    <w:rsid w:val="001547E7"/>
    <w:rsid w:val="00165ED9"/>
    <w:rsid w:val="0018544B"/>
    <w:rsid w:val="001F69D4"/>
    <w:rsid w:val="00216E72"/>
    <w:rsid w:val="00223842"/>
    <w:rsid w:val="002B497A"/>
    <w:rsid w:val="003034F4"/>
    <w:rsid w:val="003350AF"/>
    <w:rsid w:val="003358BB"/>
    <w:rsid w:val="0033767B"/>
    <w:rsid w:val="003C3DB2"/>
    <w:rsid w:val="003F5A4F"/>
    <w:rsid w:val="00417976"/>
    <w:rsid w:val="0045445E"/>
    <w:rsid w:val="004671E6"/>
    <w:rsid w:val="0048077B"/>
    <w:rsid w:val="004B42E9"/>
    <w:rsid w:val="004D67EE"/>
    <w:rsid w:val="0054485C"/>
    <w:rsid w:val="00544B74"/>
    <w:rsid w:val="005548D5"/>
    <w:rsid w:val="0056630B"/>
    <w:rsid w:val="005C5C99"/>
    <w:rsid w:val="005F4665"/>
    <w:rsid w:val="00602099"/>
    <w:rsid w:val="00662B30"/>
    <w:rsid w:val="00702656"/>
    <w:rsid w:val="007069B2"/>
    <w:rsid w:val="007528C8"/>
    <w:rsid w:val="007755F0"/>
    <w:rsid w:val="007E0677"/>
    <w:rsid w:val="007F437B"/>
    <w:rsid w:val="0083455F"/>
    <w:rsid w:val="00861442"/>
    <w:rsid w:val="008C10F9"/>
    <w:rsid w:val="008D138F"/>
    <w:rsid w:val="008E6732"/>
    <w:rsid w:val="008F236E"/>
    <w:rsid w:val="009245EC"/>
    <w:rsid w:val="0098624B"/>
    <w:rsid w:val="00993FFE"/>
    <w:rsid w:val="009C240E"/>
    <w:rsid w:val="00A95D5A"/>
    <w:rsid w:val="00AC3335"/>
    <w:rsid w:val="00AD2CEC"/>
    <w:rsid w:val="00AF0C4B"/>
    <w:rsid w:val="00AF663C"/>
    <w:rsid w:val="00B327FB"/>
    <w:rsid w:val="00B92656"/>
    <w:rsid w:val="00BC7B37"/>
    <w:rsid w:val="00BD14AD"/>
    <w:rsid w:val="00BD772C"/>
    <w:rsid w:val="00BE1A9D"/>
    <w:rsid w:val="00BF6FA6"/>
    <w:rsid w:val="00C54367"/>
    <w:rsid w:val="00C67234"/>
    <w:rsid w:val="00CD413C"/>
    <w:rsid w:val="00CE14D0"/>
    <w:rsid w:val="00D44956"/>
    <w:rsid w:val="00DB1530"/>
    <w:rsid w:val="00E17D4C"/>
    <w:rsid w:val="00E4055C"/>
    <w:rsid w:val="00E96B3F"/>
    <w:rsid w:val="00ED0F41"/>
    <w:rsid w:val="00ED24B8"/>
    <w:rsid w:val="00F2758A"/>
    <w:rsid w:val="00F660E0"/>
    <w:rsid w:val="00F82D08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F8FD"/>
  <w15:docId w15:val="{B1FDBA36-33EC-4313-84D3-1E4155EA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B30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6723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723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2B30"/>
    <w:pPr>
      <w:keepNext/>
      <w:suppressAutoHyphens/>
      <w:spacing w:after="0" w:line="240" w:lineRule="auto"/>
      <w:outlineLvl w:val="2"/>
    </w:pPr>
    <w:rPr>
      <w:rFonts w:ascii="Times New Roman" w:hAnsi="Times New Roman" w:cs="Times New Roman"/>
      <w:i/>
      <w:iCs/>
      <w:color w:val="000000"/>
      <w:kern w:val="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62B30"/>
    <w:pPr>
      <w:keepNext/>
      <w:suppressAutoHyphens/>
      <w:spacing w:after="0" w:line="240" w:lineRule="auto"/>
      <w:outlineLvl w:val="3"/>
    </w:pPr>
    <w:rPr>
      <w:rFonts w:ascii="Times New Roman" w:hAnsi="Times New Roman" w:cs="Times New Roman"/>
      <w:i/>
      <w:iCs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2B30"/>
    <w:pPr>
      <w:keepNext/>
      <w:suppressAutoHyphens/>
      <w:snapToGrid w:val="0"/>
      <w:spacing w:after="0" w:line="240" w:lineRule="auto"/>
      <w:outlineLvl w:val="5"/>
    </w:pPr>
    <w:rPr>
      <w:rFonts w:ascii="Times New Roman" w:hAnsi="Times New Roman" w:cs="Times New Roman"/>
      <w:b/>
      <w:bCs/>
      <w:kern w:val="2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7234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67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C672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62B30"/>
    <w:rPr>
      <w:rFonts w:eastAsia="Times New Roman" w:cs="Times New Roman"/>
      <w:i/>
      <w:iCs/>
      <w:color w:val="000000"/>
      <w:kern w:val="2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662B30"/>
    <w:rPr>
      <w:rFonts w:eastAsia="Times New Roman" w:cs="Times New Roman"/>
      <w:i/>
      <w:iCs/>
      <w:kern w:val="2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662B30"/>
    <w:rPr>
      <w:rFonts w:eastAsia="Times New Roman" w:cs="Times New Roman"/>
      <w:b/>
      <w:bCs/>
      <w:kern w:val="2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C67234"/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semiHidden/>
    <w:rsid w:val="00662B30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662B30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662B30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662B30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62B30"/>
    <w:pPr>
      <w:spacing w:after="0" w:line="360" w:lineRule="auto"/>
      <w:ind w:firstLine="851"/>
      <w:jc w:val="both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62B30"/>
    <w:rPr>
      <w:rFonts w:ascii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62B3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62B3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662B30"/>
    <w:pPr>
      <w:spacing w:after="0" w:line="240" w:lineRule="auto"/>
      <w:ind w:left="720"/>
    </w:pPr>
    <w:rPr>
      <w:sz w:val="24"/>
      <w:szCs w:val="24"/>
    </w:rPr>
  </w:style>
  <w:style w:type="paragraph" w:customStyle="1" w:styleId="Akapitzlist3">
    <w:name w:val="Akapit z listą3"/>
    <w:basedOn w:val="Normalny"/>
    <w:rsid w:val="008F236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C67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6723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67234"/>
    <w:rPr>
      <w:rFonts w:ascii="Calibri" w:hAnsi="Calibri" w:cs="Calibri"/>
      <w:sz w:val="22"/>
      <w:szCs w:val="22"/>
    </w:rPr>
  </w:style>
  <w:style w:type="paragraph" w:customStyle="1" w:styleId="msonormalcxspdrugie">
    <w:name w:val="msonormalcxspdrugie"/>
    <w:basedOn w:val="Normalny"/>
    <w:uiPriority w:val="99"/>
    <w:semiHidden/>
    <w:rsid w:val="00C67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C67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C6723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3560</Words>
  <Characters>21364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WNOZINS</cp:lastModifiedBy>
  <cp:revision>18</cp:revision>
  <cp:lastPrinted>2013-09-20T10:53:00Z</cp:lastPrinted>
  <dcterms:created xsi:type="dcterms:W3CDTF">2013-09-19T19:04:00Z</dcterms:created>
  <dcterms:modified xsi:type="dcterms:W3CDTF">2021-01-07T13:09:00Z</dcterms:modified>
</cp:coreProperties>
</file>