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DF" w:rsidRPr="00B37558" w:rsidRDefault="001C36DF" w:rsidP="00B375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-34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6"/>
        <w:gridCol w:w="1700"/>
        <w:gridCol w:w="6"/>
        <w:gridCol w:w="4993"/>
        <w:gridCol w:w="1417"/>
        <w:gridCol w:w="1701"/>
      </w:tblGrid>
      <w:tr w:rsidR="001C36DF" w:rsidRPr="00204309" w:rsidTr="007B296A">
        <w:tc>
          <w:tcPr>
            <w:tcW w:w="11023" w:type="dxa"/>
            <w:gridSpan w:val="6"/>
          </w:tcPr>
          <w:p w:rsidR="001C36DF" w:rsidRPr="00204309" w:rsidRDefault="001C36DF" w:rsidP="001C3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PROGRAM ZAJĘĆ PRAKTYCZNYCH</w:t>
            </w:r>
          </w:p>
        </w:tc>
      </w:tr>
      <w:tr w:rsidR="001C36DF" w:rsidRPr="00204309" w:rsidTr="007B296A">
        <w:tc>
          <w:tcPr>
            <w:tcW w:w="2906" w:type="dxa"/>
            <w:gridSpan w:val="2"/>
          </w:tcPr>
          <w:p w:rsidR="001C36DF" w:rsidRPr="00B37558" w:rsidRDefault="001C36DF" w:rsidP="001C36DF">
            <w:pPr>
              <w:pStyle w:val="Nagwek6"/>
            </w:pPr>
            <w:r w:rsidRPr="00B37558">
              <w:t>Nazwa przedmiotu</w:t>
            </w:r>
          </w:p>
        </w:tc>
        <w:tc>
          <w:tcPr>
            <w:tcW w:w="8117" w:type="dxa"/>
            <w:gridSpan w:val="4"/>
          </w:tcPr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204309">
              <w:rPr>
                <w:rFonts w:ascii="Times New Roman" w:hAnsi="Times New Roman"/>
                <w:b/>
                <w:bCs/>
                <w:smallCaps/>
                <w:kern w:val="2"/>
                <w:sz w:val="24"/>
                <w:szCs w:val="24"/>
              </w:rPr>
              <w:t>PEDIATRIA  I PIELĘGNIARSTWO  PEDIATRYCZNE</w:t>
            </w:r>
          </w:p>
        </w:tc>
      </w:tr>
      <w:tr w:rsidR="001C36DF" w:rsidRPr="00204309" w:rsidTr="007B296A">
        <w:trPr>
          <w:trHeight w:val="146"/>
        </w:trPr>
        <w:tc>
          <w:tcPr>
            <w:tcW w:w="2906" w:type="dxa"/>
            <w:gridSpan w:val="2"/>
          </w:tcPr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Liczba godzin</w:t>
            </w:r>
          </w:p>
        </w:tc>
        <w:tc>
          <w:tcPr>
            <w:tcW w:w="8117" w:type="dxa"/>
            <w:gridSpan w:val="4"/>
          </w:tcPr>
          <w:p w:rsidR="001C36DF" w:rsidRPr="00204309" w:rsidRDefault="001C36DF" w:rsidP="007B296A">
            <w:pPr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204309">
              <w:rPr>
                <w:rFonts w:ascii="Times New Roman" w:hAnsi="Times New Roman"/>
                <w:b/>
                <w:kern w:val="2"/>
                <w:sz w:val="20"/>
                <w:szCs w:val="20"/>
              </w:rPr>
              <w:t>160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(8godz. MCSM)</w:t>
            </w:r>
          </w:p>
        </w:tc>
      </w:tr>
      <w:tr w:rsidR="001C36DF" w:rsidRPr="00204309" w:rsidTr="007B296A">
        <w:trPr>
          <w:trHeight w:val="227"/>
        </w:trPr>
        <w:tc>
          <w:tcPr>
            <w:tcW w:w="2906" w:type="dxa"/>
            <w:gridSpan w:val="2"/>
          </w:tcPr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Koordynator przedmiotu</w:t>
            </w:r>
          </w:p>
        </w:tc>
        <w:tc>
          <w:tcPr>
            <w:tcW w:w="8117" w:type="dxa"/>
            <w:gridSpan w:val="4"/>
          </w:tcPr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Mgr Małgorzata Zagroba</w:t>
            </w:r>
          </w:p>
        </w:tc>
      </w:tr>
      <w:tr w:rsidR="001C36DF" w:rsidRPr="00204309" w:rsidTr="007B296A">
        <w:tc>
          <w:tcPr>
            <w:tcW w:w="11023" w:type="dxa"/>
            <w:gridSpan w:val="6"/>
          </w:tcPr>
          <w:p w:rsidR="001C36DF" w:rsidRPr="00204309" w:rsidRDefault="001C36DF" w:rsidP="001C3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>EFEKTY KSZTAŁCENIA</w:t>
            </w:r>
          </w:p>
        </w:tc>
      </w:tr>
      <w:tr w:rsidR="001C36DF" w:rsidRPr="00204309" w:rsidTr="007B296A">
        <w:trPr>
          <w:trHeight w:val="128"/>
        </w:trPr>
        <w:tc>
          <w:tcPr>
            <w:tcW w:w="11023" w:type="dxa"/>
            <w:gridSpan w:val="6"/>
          </w:tcPr>
          <w:p w:rsidR="001C36DF" w:rsidRPr="00204309" w:rsidRDefault="001C36DF" w:rsidP="001C3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CELE  PRZEDMIOTU</w:t>
            </w:r>
          </w:p>
        </w:tc>
      </w:tr>
      <w:tr w:rsidR="001C36DF" w:rsidRPr="00204309" w:rsidTr="007B296A">
        <w:trPr>
          <w:trHeight w:val="404"/>
        </w:trPr>
        <w:tc>
          <w:tcPr>
            <w:tcW w:w="2912" w:type="dxa"/>
            <w:gridSpan w:val="3"/>
          </w:tcPr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Skrócony opis kursu/ </w:t>
            </w:r>
          </w:p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Cel  ogólny przedmiotu</w:t>
            </w:r>
          </w:p>
        </w:tc>
        <w:tc>
          <w:tcPr>
            <w:tcW w:w="8111" w:type="dxa"/>
            <w:gridSpan w:val="3"/>
          </w:tcPr>
          <w:p w:rsidR="001C36DF" w:rsidRPr="00204309" w:rsidRDefault="001C36DF" w:rsidP="001C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Student: </w:t>
            </w:r>
            <w:r w:rsidRPr="00204309">
              <w:rPr>
                <w:rFonts w:ascii="Times New Roman" w:hAnsi="Times New Roman"/>
                <w:sz w:val="20"/>
                <w:szCs w:val="20"/>
              </w:rPr>
              <w:t>będzie przygotowany do kompleksowej opieki nad dzieckiem zdrowym i chorym oraz jego rodziną</w:t>
            </w:r>
          </w:p>
        </w:tc>
      </w:tr>
      <w:tr w:rsidR="001C36DF" w:rsidRPr="00204309" w:rsidTr="007B296A">
        <w:tc>
          <w:tcPr>
            <w:tcW w:w="11023" w:type="dxa"/>
            <w:gridSpan w:val="6"/>
          </w:tcPr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Macierz efektów kształcenia dla przedmiotu w odniesieniu do metod weryfikacji zamierzonych efektów kształcenia </w:t>
            </w:r>
          </w:p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>oraz formy realizacji zajęć</w:t>
            </w:r>
          </w:p>
        </w:tc>
      </w:tr>
      <w:tr w:rsidR="001C36DF" w:rsidRPr="00204309" w:rsidTr="00D02318">
        <w:trPr>
          <w:trHeight w:val="715"/>
        </w:trPr>
        <w:tc>
          <w:tcPr>
            <w:tcW w:w="1206" w:type="dxa"/>
          </w:tcPr>
          <w:p w:rsidR="001C36DF" w:rsidRPr="00204309" w:rsidRDefault="001C36DF" w:rsidP="001C36D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Numer efektu  kształcenia</w:t>
            </w:r>
          </w:p>
        </w:tc>
        <w:tc>
          <w:tcPr>
            <w:tcW w:w="6699" w:type="dxa"/>
            <w:gridSpan w:val="3"/>
          </w:tcPr>
          <w:p w:rsidR="001C36DF" w:rsidRPr="00204309" w:rsidRDefault="001C36DF" w:rsidP="001C3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Student, który zaliczył przedmiot </w:t>
            </w:r>
          </w:p>
          <w:p w:rsidR="001C36DF" w:rsidRPr="00204309" w:rsidRDefault="001C36DF" w:rsidP="001C3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C36DF" w:rsidRPr="00204309" w:rsidRDefault="001C36DF" w:rsidP="001C36DF">
            <w:pPr>
              <w:tabs>
                <w:tab w:val="left" w:pos="131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ZP - zajęcia praktyczne</w:t>
            </w:r>
          </w:p>
          <w:p w:rsidR="001C36DF" w:rsidRPr="00204309" w:rsidRDefault="001C36DF" w:rsidP="001C36DF">
            <w:pPr>
              <w:tabs>
                <w:tab w:val="left" w:pos="1310"/>
              </w:tabs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6DF" w:rsidRPr="00204309" w:rsidRDefault="001C36DF" w:rsidP="001C3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>Metoda weryfikacji osiągnięcia zamierzonego efektu kształcenia</w:t>
            </w:r>
          </w:p>
        </w:tc>
      </w:tr>
      <w:tr w:rsidR="001C36DF" w:rsidRPr="00B37558" w:rsidTr="007B296A">
        <w:trPr>
          <w:trHeight w:val="230"/>
        </w:trPr>
        <w:tc>
          <w:tcPr>
            <w:tcW w:w="11023" w:type="dxa"/>
            <w:gridSpan w:val="6"/>
          </w:tcPr>
          <w:p w:rsidR="001C36DF" w:rsidRPr="00B37558" w:rsidRDefault="001C36DF" w:rsidP="001C36D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WIEDZA</w:t>
            </w:r>
          </w:p>
        </w:tc>
      </w:tr>
    </w:tbl>
    <w:p w:rsidR="001C36DF" w:rsidRPr="001C36DF" w:rsidRDefault="001C36DF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2"/>
        <w:gridCol w:w="6817"/>
        <w:gridCol w:w="567"/>
        <w:gridCol w:w="850"/>
        <w:gridCol w:w="284"/>
        <w:gridCol w:w="1417"/>
      </w:tblGrid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D.W1.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</w:rPr>
              <w:t xml:space="preserve"> czynniki ryzyka i zagrożenia zdrowotne u pacjentów w różnym wieku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1C36D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ZP-</w:t>
            </w: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proofErr w:type="spellEnd"/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D.W2.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etiopatogenezę, objawy kliniczne, przebieg, leczenie, rokowanie                     i zasady opieki pielęgniarskiej nad pacjentami w wybranych  chorobach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ZP -</w:t>
            </w: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D.W3.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 xml:space="preserve">zasady diagnozowania i planowania opieki nad pacjentem                                        w pielęgniarstwie pediatrycznym 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D.W4.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rodzaje badań</w:t>
            </w:r>
            <w:r>
              <w:rPr>
                <w:rFonts w:ascii="Times New Roman" w:hAnsi="Times New Roman"/>
              </w:rPr>
              <w:t xml:space="preserve"> diagnostycznych</w:t>
            </w:r>
            <w:r w:rsidRPr="004C0077">
              <w:rPr>
                <w:rFonts w:ascii="Times New Roman" w:hAnsi="Times New Roman"/>
              </w:rPr>
              <w:t xml:space="preserve">  i zasady ich zlecania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D.W5.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zasady przygotowa</w:t>
            </w:r>
            <w:r>
              <w:rPr>
                <w:rFonts w:ascii="Times New Roman" w:hAnsi="Times New Roman"/>
              </w:rPr>
              <w:t xml:space="preserve">nia pacjenta </w:t>
            </w:r>
            <w:r w:rsidRPr="004C0077">
              <w:rPr>
                <w:rFonts w:ascii="Times New Roman" w:hAnsi="Times New Roman"/>
              </w:rPr>
              <w:t xml:space="preserve"> w różnym wieku i stanie zdrowia             do badań oraz zabiegów diagnostycznych, a także zasady opieki w trakcie oraz po tych badaniach i zabiegach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D.W6.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właściwości grup leków i ich działanie na układy i narządy pacjenta w różny</w:t>
            </w:r>
            <w:r>
              <w:rPr>
                <w:rFonts w:ascii="Times New Roman" w:hAnsi="Times New Roman"/>
              </w:rPr>
              <w:t>ch chorobach</w:t>
            </w:r>
            <w:r w:rsidRPr="004C0077">
              <w:rPr>
                <w:rFonts w:ascii="Times New Roman" w:hAnsi="Times New Roman"/>
              </w:rPr>
              <w:t xml:space="preserve">  w zależności od wieku i stanu zdrowia, z uwzględnieniem działań niepożądanych, interakcji z innymi lekami i dróg podania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ZP-</w:t>
            </w:r>
            <w:r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  <w:proofErr w:type="spellEnd"/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D.W7.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standardy i procedury pielęgniarskie stosowane w opiece nad pacjentem  w różnym wieku i stanie zdrowia</w:t>
            </w:r>
          </w:p>
        </w:tc>
        <w:tc>
          <w:tcPr>
            <w:tcW w:w="1417" w:type="dxa"/>
            <w:gridSpan w:val="2"/>
          </w:tcPr>
          <w:p w:rsidR="001C36DF" w:rsidRPr="004C0077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CSM</w:t>
            </w:r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D.W8.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reakcje pacjenta na chorobę, przyjęcie do szpitala i hospitalizację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352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D.W13.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</w:t>
            </w:r>
          </w:p>
        </w:tc>
        <w:tc>
          <w:tcPr>
            <w:tcW w:w="1417" w:type="dxa"/>
            <w:gridSpan w:val="2"/>
          </w:tcPr>
          <w:p w:rsidR="001C36DF" w:rsidRPr="004C0077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 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406334" w:rsidRPr="004C0077" w:rsidTr="007B296A">
        <w:trPr>
          <w:trHeight w:val="352"/>
        </w:trPr>
        <w:tc>
          <w:tcPr>
            <w:tcW w:w="11057" w:type="dxa"/>
            <w:gridSpan w:val="6"/>
            <w:vAlign w:val="center"/>
          </w:tcPr>
          <w:p w:rsidR="00406334" w:rsidRPr="00406334" w:rsidRDefault="00406334" w:rsidP="00BA5371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6334">
              <w:rPr>
                <w:rFonts w:ascii="Times New Roman" w:hAnsi="Times New Roman" w:cs="Times New Roman"/>
                <w:b/>
                <w:sz w:val="22"/>
                <w:szCs w:val="22"/>
              </w:rPr>
              <w:t>UMIEJĘTNOŚCI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D.U1.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gromadzić informacje, formułować diagnoz</w:t>
            </w:r>
            <w:r w:rsidR="00406334">
              <w:rPr>
                <w:rFonts w:ascii="Times New Roman" w:hAnsi="Times New Roman"/>
              </w:rPr>
              <w:t>ę pielęgniarską, ustalać cele</w:t>
            </w:r>
            <w:r w:rsidRPr="004C0077">
              <w:rPr>
                <w:rFonts w:ascii="Times New Roman" w:hAnsi="Times New Roman"/>
              </w:rPr>
              <w:t xml:space="preserve"> i plan opieki pielęgniarskiej, wdrażać interwencje pielęgniarskie oraz dokonywać ewaluacji opieki pielęgniarskiej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D.U2.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 xml:space="preserve">prowadzić poradnictwo w zakresie </w:t>
            </w:r>
            <w:proofErr w:type="spellStart"/>
            <w:r w:rsidRPr="004C0077">
              <w:rPr>
                <w:rFonts w:ascii="Times New Roman" w:hAnsi="Times New Roman"/>
              </w:rPr>
              <w:t>samoopieki</w:t>
            </w:r>
            <w:proofErr w:type="spellEnd"/>
            <w:r w:rsidRPr="004C0077">
              <w:rPr>
                <w:rFonts w:ascii="Times New Roman" w:hAnsi="Times New Roman"/>
              </w:rPr>
              <w:t xml:space="preserve"> pacjentów w różnym wieku i stanie zdrowia dotyczące wad rozwojowych, chorób                            i uzależnień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D.U3.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prowadzić profilaktykę powikłań występujących w przebiegu chorób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D.U5.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oceniać rozwój psychofizyczny dziecka, wykonywać testy przesiewowe i wykrywać zaburzenia w rozwoju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D.U12.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przygotowywać</w:t>
            </w:r>
            <w:r w:rsidR="00406334">
              <w:rPr>
                <w:rFonts w:ascii="Times New Roman" w:hAnsi="Times New Roman"/>
              </w:rPr>
              <w:t xml:space="preserve"> pacjenta fizycznie</w:t>
            </w:r>
            <w:r w:rsidRPr="004C0077">
              <w:rPr>
                <w:rFonts w:ascii="Times New Roman" w:hAnsi="Times New Roman"/>
              </w:rPr>
              <w:t xml:space="preserve">  i psychicznie do badań diagnostycznych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D.U15.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dokumentować sytuację zdrowotną pacjenta, dynamikę jej zmian oraz realizowan</w:t>
            </w:r>
            <w:r w:rsidR="00406334">
              <w:rPr>
                <w:rFonts w:ascii="Times New Roman" w:hAnsi="Times New Roman"/>
              </w:rPr>
              <w:t>ą opiekę pielęgniarską,</w:t>
            </w:r>
            <w:r w:rsidRPr="004C0077">
              <w:rPr>
                <w:rFonts w:ascii="Times New Roman" w:hAnsi="Times New Roman"/>
              </w:rPr>
              <w:t xml:space="preserve"> z uwzględnieniem narzędzi informatycznych   do gromadzenia danych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D.U17.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prowadzić u osób dorosłych i dzieci żywienie dojelitowe (przez zgłębnik  i przetokę odżywczą) oraz żywienie pozajelitowe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D.U18.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rozpoznawać powikłania leczenia farmakologicznego, dietetycznego, rehabilitacyjnego i leczniczo-pielęgnacyjnego</w:t>
            </w:r>
          </w:p>
        </w:tc>
        <w:tc>
          <w:tcPr>
            <w:tcW w:w="1417" w:type="dxa"/>
            <w:gridSpan w:val="2"/>
          </w:tcPr>
          <w:p w:rsidR="001C36DF" w:rsidRPr="004C0077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  <w:proofErr w:type="spellEnd"/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D.U20.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prowadzić rozmowę terapeutyczną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D.U22.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 xml:space="preserve">przekazywać informacje członkom zespołu terapeutycznego o stanie </w:t>
            </w:r>
            <w:r w:rsidRPr="004C0077">
              <w:rPr>
                <w:rFonts w:ascii="Times New Roman" w:hAnsi="Times New Roman"/>
              </w:rPr>
              <w:lastRenderedPageBreak/>
              <w:t>zdrowia pacjenta</w:t>
            </w:r>
          </w:p>
        </w:tc>
        <w:tc>
          <w:tcPr>
            <w:tcW w:w="1417" w:type="dxa"/>
            <w:gridSpan w:val="2"/>
          </w:tcPr>
          <w:p w:rsidR="001C36DF" w:rsidRPr="004C0077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ZP 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lastRenderedPageBreak/>
              <w:t>D.U23.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asystować lekarzowi w trakcie badań diagnostycznych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85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D.U26.</w:t>
            </w:r>
          </w:p>
        </w:tc>
        <w:tc>
          <w:tcPr>
            <w:tcW w:w="6817" w:type="dxa"/>
            <w:vAlign w:val="center"/>
          </w:tcPr>
          <w:p w:rsidR="001C36DF" w:rsidRPr="004C0077" w:rsidRDefault="001C36DF" w:rsidP="004063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przygotowywać i podawać pacjentom leki różnymi drogami, samodzielnie lub na zlecenie lekarza</w:t>
            </w:r>
          </w:p>
        </w:tc>
        <w:tc>
          <w:tcPr>
            <w:tcW w:w="1417" w:type="dxa"/>
            <w:gridSpan w:val="2"/>
          </w:tcPr>
          <w:p w:rsidR="001C36DF" w:rsidRPr="004C0077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  <w:proofErr w:type="spellEnd"/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406334" w:rsidRPr="004C0077" w:rsidTr="007B296A">
        <w:trPr>
          <w:trHeight w:val="285"/>
        </w:trPr>
        <w:tc>
          <w:tcPr>
            <w:tcW w:w="11057" w:type="dxa"/>
            <w:gridSpan w:val="6"/>
            <w:vAlign w:val="center"/>
          </w:tcPr>
          <w:p w:rsidR="00406334" w:rsidRPr="00406334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6334">
              <w:rPr>
                <w:rFonts w:ascii="Times New Roman" w:hAnsi="Times New Roman" w:cs="Times New Roman"/>
                <w:b/>
                <w:sz w:val="22"/>
                <w:szCs w:val="22"/>
              </w:rPr>
              <w:t>KOMPETENCJE SPOŁECZNE</w:t>
            </w:r>
          </w:p>
        </w:tc>
      </w:tr>
      <w:tr w:rsidR="001C36DF" w:rsidRPr="004C0077" w:rsidTr="00D02318">
        <w:trPr>
          <w:trHeight w:val="260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K.F.K1.</w:t>
            </w:r>
          </w:p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7" w:type="dxa"/>
          </w:tcPr>
          <w:p w:rsidR="001C36DF" w:rsidRPr="004C0077" w:rsidRDefault="001C36DF" w:rsidP="004063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kierowania się dobrem pacjenta, poszanowania godności i autonomii osób powierzonych opiece, okazywania zrozumienia dla różnic światopoglądowych i kulturowych oraz empatii w r</w:t>
            </w:r>
            <w:r w:rsidR="00406334">
              <w:rPr>
                <w:rFonts w:ascii="Times New Roman" w:hAnsi="Times New Roman"/>
              </w:rPr>
              <w:t>elacji z pacjentem</w:t>
            </w:r>
            <w:r w:rsidRPr="004C0077">
              <w:rPr>
                <w:rFonts w:ascii="Times New Roman" w:hAnsi="Times New Roman"/>
              </w:rPr>
              <w:t xml:space="preserve"> i jego rodziną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60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K.F.K2.</w:t>
            </w:r>
          </w:p>
        </w:tc>
        <w:tc>
          <w:tcPr>
            <w:tcW w:w="6817" w:type="dxa"/>
          </w:tcPr>
          <w:p w:rsidR="001C36DF" w:rsidRPr="004C0077" w:rsidRDefault="001C36DF" w:rsidP="004063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przestrzegania praw</w:t>
            </w:r>
            <w:r w:rsidR="00406334">
              <w:rPr>
                <w:rFonts w:ascii="Times New Roman" w:hAnsi="Times New Roman"/>
              </w:rPr>
              <w:t xml:space="preserve"> pacjenta</w:t>
            </w:r>
            <w:r w:rsidRPr="004C0077">
              <w:rPr>
                <w:rFonts w:ascii="Times New Roman" w:hAnsi="Times New Roman"/>
              </w:rPr>
              <w:t xml:space="preserve"> i zachowania w tajemnicy informacji związanych z pacjentem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60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K.F.K3.</w:t>
            </w:r>
          </w:p>
        </w:tc>
        <w:tc>
          <w:tcPr>
            <w:tcW w:w="6817" w:type="dxa"/>
          </w:tcPr>
          <w:p w:rsidR="001C36DF" w:rsidRPr="004C0077" w:rsidRDefault="001C36DF" w:rsidP="004063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samodzielnego i rzetelnego wykonywania zawodu z zasadami etyki, w tym przestrzegania wartości i powinności moralnych w opiece nad pacjentem,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60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K.F.K4.</w:t>
            </w:r>
          </w:p>
        </w:tc>
        <w:tc>
          <w:tcPr>
            <w:tcW w:w="6817" w:type="dxa"/>
          </w:tcPr>
          <w:p w:rsidR="001C36DF" w:rsidRPr="004C0077" w:rsidRDefault="001C36DF" w:rsidP="004063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ponoszenia odpowiedzialności za wykonywanie czynności zawodowych,</w:t>
            </w:r>
          </w:p>
        </w:tc>
        <w:tc>
          <w:tcPr>
            <w:tcW w:w="1417" w:type="dxa"/>
            <w:gridSpan w:val="2"/>
          </w:tcPr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60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KF.K5.</w:t>
            </w:r>
          </w:p>
        </w:tc>
        <w:tc>
          <w:tcPr>
            <w:tcW w:w="6817" w:type="dxa"/>
          </w:tcPr>
          <w:p w:rsidR="001C36DF" w:rsidRPr="004C0077" w:rsidRDefault="001C36DF" w:rsidP="004063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 xml:space="preserve">zasięgania opinii </w:t>
            </w:r>
            <w:r w:rsidR="00406334">
              <w:rPr>
                <w:rFonts w:ascii="Times New Roman" w:hAnsi="Times New Roman"/>
              </w:rPr>
              <w:t>ekspertów</w:t>
            </w:r>
            <w:r w:rsidRPr="004C0077">
              <w:rPr>
                <w:rFonts w:ascii="Times New Roman" w:hAnsi="Times New Roman"/>
              </w:rPr>
              <w:t xml:space="preserve">  w przypadku trudności                               z samodzielnym rozwiązaniem problemu,</w:t>
            </w:r>
          </w:p>
        </w:tc>
        <w:tc>
          <w:tcPr>
            <w:tcW w:w="1417" w:type="dxa"/>
            <w:gridSpan w:val="2"/>
          </w:tcPr>
          <w:p w:rsidR="001C36DF" w:rsidRPr="004C0077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  <w:proofErr w:type="spellEnd"/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60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K.F.K6.</w:t>
            </w:r>
          </w:p>
        </w:tc>
        <w:tc>
          <w:tcPr>
            <w:tcW w:w="6817" w:type="dxa"/>
          </w:tcPr>
          <w:p w:rsidR="001C36DF" w:rsidRPr="004C0077" w:rsidRDefault="001C36DF" w:rsidP="004063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przewidywania i uwzględniania czynników wpływających na reakcje własne i pacjenta,</w:t>
            </w:r>
          </w:p>
        </w:tc>
        <w:tc>
          <w:tcPr>
            <w:tcW w:w="1417" w:type="dxa"/>
            <w:gridSpan w:val="2"/>
          </w:tcPr>
          <w:p w:rsidR="001C36DF" w:rsidRPr="004C0077" w:rsidRDefault="00D02318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  <w:proofErr w:type="spellEnd"/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1C36DF" w:rsidRPr="004C0077" w:rsidTr="00D02318">
        <w:trPr>
          <w:trHeight w:val="260"/>
        </w:trPr>
        <w:tc>
          <w:tcPr>
            <w:tcW w:w="1122" w:type="dxa"/>
            <w:vAlign w:val="center"/>
          </w:tcPr>
          <w:p w:rsidR="001C36DF" w:rsidRPr="004C0077" w:rsidRDefault="001C36DF" w:rsidP="00542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K.F.K7.</w:t>
            </w:r>
          </w:p>
        </w:tc>
        <w:tc>
          <w:tcPr>
            <w:tcW w:w="6817" w:type="dxa"/>
          </w:tcPr>
          <w:p w:rsidR="001C36DF" w:rsidRPr="004C0077" w:rsidRDefault="001C36DF" w:rsidP="004063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dostrzegania i rozpoznawania własnyc</w:t>
            </w:r>
            <w:r w:rsidR="00542E5F">
              <w:rPr>
                <w:rFonts w:ascii="Times New Roman" w:hAnsi="Times New Roman"/>
              </w:rPr>
              <w:t xml:space="preserve">h ograniczeń w zakresie wiedzy, umiejętności </w:t>
            </w:r>
            <w:r w:rsidRPr="004C0077">
              <w:rPr>
                <w:rFonts w:ascii="Times New Roman" w:hAnsi="Times New Roman"/>
              </w:rPr>
              <w:t xml:space="preserve">i kompetencji społecznych oraz dokonywania samooceny deficytów  i potrzeb edukacyjnych </w:t>
            </w:r>
          </w:p>
        </w:tc>
        <w:tc>
          <w:tcPr>
            <w:tcW w:w="1417" w:type="dxa"/>
            <w:gridSpan w:val="2"/>
          </w:tcPr>
          <w:p w:rsidR="001C36DF" w:rsidRPr="004C0077" w:rsidRDefault="00406334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ZP-</w:t>
            </w:r>
            <w:r w:rsidR="001C36DF" w:rsidRPr="004C0077">
              <w:rPr>
                <w:rFonts w:ascii="Times New Roman" w:hAnsi="Times New Roman" w:cs="Times New Roman"/>
                <w:bCs/>
                <w:sz w:val="22"/>
                <w:szCs w:val="22"/>
              </w:rPr>
              <w:t>CSM</w:t>
            </w:r>
            <w:proofErr w:type="spellEnd"/>
          </w:p>
          <w:p w:rsidR="001C36DF" w:rsidRPr="004C0077" w:rsidRDefault="001C36DF" w:rsidP="00D02318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701" w:type="dxa"/>
            <w:gridSpan w:val="2"/>
          </w:tcPr>
          <w:p w:rsidR="001C36DF" w:rsidRPr="004C0077" w:rsidRDefault="001C36DF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77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7B296A" w:rsidRPr="004C0077" w:rsidTr="00676145">
        <w:trPr>
          <w:trHeight w:val="260"/>
        </w:trPr>
        <w:tc>
          <w:tcPr>
            <w:tcW w:w="11057" w:type="dxa"/>
            <w:gridSpan w:val="6"/>
            <w:vAlign w:val="center"/>
          </w:tcPr>
          <w:p w:rsidR="007B296A" w:rsidRPr="004C0077" w:rsidRDefault="007B296A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>TREŚCI  PROGRAMOWE</w:t>
            </w:r>
          </w:p>
        </w:tc>
      </w:tr>
      <w:tr w:rsidR="007B296A" w:rsidRPr="004C0077" w:rsidTr="00D02318">
        <w:trPr>
          <w:trHeight w:val="260"/>
        </w:trPr>
        <w:tc>
          <w:tcPr>
            <w:tcW w:w="8506" w:type="dxa"/>
            <w:gridSpan w:val="3"/>
            <w:vAlign w:val="center"/>
          </w:tcPr>
          <w:p w:rsidR="007B296A" w:rsidRPr="00204309" w:rsidRDefault="007B296A" w:rsidP="007B2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134" w:type="dxa"/>
            <w:gridSpan w:val="2"/>
          </w:tcPr>
          <w:p w:rsidR="007B296A" w:rsidRDefault="007B296A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>LICZBA         GODZIN</w:t>
            </w:r>
          </w:p>
        </w:tc>
        <w:tc>
          <w:tcPr>
            <w:tcW w:w="1417" w:type="dxa"/>
          </w:tcPr>
          <w:p w:rsidR="007B296A" w:rsidRPr="004C0077" w:rsidRDefault="007B296A" w:rsidP="00542E5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309">
              <w:rPr>
                <w:rFonts w:ascii="Times New Roman" w:hAnsi="Times New Roman"/>
                <w:b/>
                <w:bCs/>
                <w:sz w:val="20"/>
                <w:szCs w:val="20"/>
              </w:rPr>
              <w:t>SUMA GODZIN</w:t>
            </w: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1. Specyfika i organizacja oddziału pediatrycznego. Zadania pielęgniarki pediatrycznej.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 w:val="restart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077">
              <w:rPr>
                <w:rFonts w:ascii="Times New Roman" w:hAnsi="Times New Roman"/>
                <w:b/>
              </w:rPr>
              <w:t>152</w:t>
            </w: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2. Hospitalizacja dziecka, jako sytuacja trudna dla dziecka i jego rodziny.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3. Zbieranie wywiadu. Badanie przedmiotowe                             i podmiotowe dziecka. Metody oceny rozwoju psychofizycznego dzieci  i młodzieży.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4. Testy przesiewowe – ocena rozwoju psychofizycznego dziecka, wykrywanie zaburzeń w rozwoju.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5. Metody diagnostyki i terapii - przygotowanie dziecka do badań diagnostycznych, pielęgnowanie w trakcie i po badaniach.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 xml:space="preserve">6. Specyfika chirurgii wieku dziecięcego. Przygotowanie dzieci do zabiegu operacyjnego. Opieka pooperacyjna u dzieci. 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7. Zapobieganie zakażeniom szpitalnym w oddziale pediatrycznym i oddziale chirurgii dziecięcej – obowiązujące procedury i standardy.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8. Zasady prawidłowego nawiązania kontaktu z dzieckiem                    i jego rodziną oraz prowadzenia rozmowy terapeutycznej.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9. Działania pielęgnacyjno-opiekuńcze w wybranych chorobach zakaźnych wieku dziecięcego.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269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 xml:space="preserve">10. Pielęgnowanie dzieci w wybranych jednostkach chorobowych, leczonych w oddziale dziecięcym – przyczyny, objawy, rozpoznanie, leczenie, pielęgnowanie, zapobieganie powikłaniom  i zasady profilaktyki (m.in. choroby </w:t>
            </w:r>
            <w:proofErr w:type="spellStart"/>
            <w:r w:rsidRPr="004C0077">
              <w:rPr>
                <w:rFonts w:ascii="Times New Roman" w:hAnsi="Times New Roman"/>
              </w:rPr>
              <w:t>ukł</w:t>
            </w:r>
            <w:proofErr w:type="spellEnd"/>
            <w:r w:rsidRPr="004C0077">
              <w:rPr>
                <w:rFonts w:ascii="Times New Roman" w:hAnsi="Times New Roman"/>
              </w:rPr>
              <w:t>. oddechowego, pokarmowego, moczowego, alergie, choroby nowotworowe, za</w:t>
            </w:r>
            <w:r w:rsidR="00542E5F">
              <w:rPr>
                <w:rFonts w:ascii="Times New Roman" w:hAnsi="Times New Roman"/>
              </w:rPr>
              <w:t xml:space="preserve">burzenia hormonalne </w:t>
            </w:r>
            <w:r w:rsidRPr="004C0077">
              <w:rPr>
                <w:rFonts w:ascii="Times New Roman" w:hAnsi="Times New Roman"/>
              </w:rPr>
              <w:t xml:space="preserve">  i choroby metaboliczne u dzieci).  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334" w:rsidRPr="004C0077" w:rsidTr="00D02318">
        <w:trPr>
          <w:trHeight w:val="1537"/>
        </w:trPr>
        <w:tc>
          <w:tcPr>
            <w:tcW w:w="8506" w:type="dxa"/>
            <w:gridSpan w:val="3"/>
          </w:tcPr>
          <w:p w:rsidR="00406334" w:rsidRPr="004C0077" w:rsidRDefault="00406334" w:rsidP="00542E5F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11. Pielęgnowanie dzieci w wybranych jednostkach chorobowych, hospitalizowanych w oddziale chirurgii dziecięcej – przyczyny, objawy, rozpoznanie, leczenie, pielęgnowanie, zapobieganie powikłaniom i zasady profilaktyki (m.in. zapalenie wyrostka robaczkowego; urazy czaszkowo-mózgowe u dzieci, choroba oparzeniowa, złamania - opatrunek gipsowy, unieruchomienie na wyciągu, przepukliny pachwinowe, przepukliny oponowo-mózgowe, oponowo-rdzeniowe</w:t>
            </w:r>
            <w:r w:rsidR="00542E5F">
              <w:rPr>
                <w:rFonts w:ascii="Times New Roman" w:hAnsi="Times New Roman"/>
              </w:rPr>
              <w:t>). Zasady postępowania</w:t>
            </w:r>
            <w:r w:rsidRPr="004C0077">
              <w:rPr>
                <w:rFonts w:ascii="Times New Roman" w:hAnsi="Times New Roman"/>
              </w:rPr>
              <w:t xml:space="preserve">  w stanach zagrożenia życia  u dzieci.</w:t>
            </w:r>
          </w:p>
        </w:tc>
        <w:tc>
          <w:tcPr>
            <w:tcW w:w="1134" w:type="dxa"/>
            <w:gridSpan w:val="2"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vMerge/>
          </w:tcPr>
          <w:p w:rsidR="00406334" w:rsidRPr="004C0077" w:rsidRDefault="00406334" w:rsidP="00542E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318" w:rsidRPr="004C0077" w:rsidTr="00D02318">
        <w:trPr>
          <w:trHeight w:val="753"/>
        </w:trPr>
        <w:tc>
          <w:tcPr>
            <w:tcW w:w="11057" w:type="dxa"/>
            <w:gridSpan w:val="6"/>
          </w:tcPr>
          <w:p w:rsidR="00D02318" w:rsidRDefault="00D02318" w:rsidP="00D023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SPOSOBY  OCENY</w:t>
            </w:r>
          </w:p>
          <w:p w:rsidR="00D02318" w:rsidRDefault="00D02318" w:rsidP="00D02318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309">
              <w:rPr>
                <w:rFonts w:ascii="Times New Roman" w:hAnsi="Times New Roman"/>
                <w:kern w:val="2"/>
                <w:sz w:val="20"/>
                <w:szCs w:val="20"/>
              </w:rPr>
              <w:t xml:space="preserve">P- podsumowująca    </w:t>
            </w:r>
          </w:p>
          <w:p w:rsidR="00D02318" w:rsidRPr="004C0077" w:rsidRDefault="00D02318" w:rsidP="00D023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4309">
              <w:rPr>
                <w:rFonts w:ascii="Times New Roman" w:hAnsi="Times New Roman"/>
                <w:kern w:val="2"/>
                <w:sz w:val="20"/>
                <w:szCs w:val="20"/>
              </w:rPr>
              <w:t>F- formułująca</w:t>
            </w:r>
          </w:p>
        </w:tc>
      </w:tr>
      <w:tr w:rsidR="00D02318" w:rsidRPr="004C0077" w:rsidTr="00D02318">
        <w:trPr>
          <w:trHeight w:val="895"/>
        </w:trPr>
        <w:tc>
          <w:tcPr>
            <w:tcW w:w="11057" w:type="dxa"/>
            <w:gridSpan w:val="6"/>
          </w:tcPr>
          <w:p w:rsidR="00D02318" w:rsidRPr="004C0077" w:rsidRDefault="00D02318" w:rsidP="00D02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077">
              <w:rPr>
                <w:rFonts w:ascii="Times New Roman" w:hAnsi="Times New Roman"/>
              </w:rPr>
              <w:t xml:space="preserve">F7 – 100% obecność na zajęciach </w:t>
            </w:r>
          </w:p>
          <w:p w:rsidR="00D02318" w:rsidRPr="004C0077" w:rsidRDefault="00D02318" w:rsidP="00D02318">
            <w:pPr>
              <w:pStyle w:val="Tekstpodstawowywcity"/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C0077">
              <w:rPr>
                <w:rFonts w:ascii="Times New Roman" w:hAnsi="Times New Roman"/>
                <w:sz w:val="22"/>
                <w:szCs w:val="22"/>
              </w:rPr>
              <w:t xml:space="preserve">F8 – zaliczenie czynności bieżących    </w:t>
            </w:r>
          </w:p>
          <w:p w:rsidR="00D02318" w:rsidRDefault="00D02318" w:rsidP="00D02318">
            <w:pPr>
              <w:pStyle w:val="Tekstpodstawowywcity"/>
              <w:spacing w:line="240" w:lineRule="auto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C0077">
              <w:rPr>
                <w:rFonts w:ascii="Times New Roman" w:hAnsi="Times New Roman"/>
                <w:kern w:val="2"/>
                <w:sz w:val="22"/>
                <w:szCs w:val="22"/>
              </w:rPr>
              <w:t xml:space="preserve">P5 – ocena podsumowująca wiedzę i umiejętności zdobyte w trakcie odbywania zajęć praktycznych z wpisaniem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Pr="004C0077">
              <w:rPr>
                <w:rFonts w:ascii="Times New Roman" w:hAnsi="Times New Roman"/>
                <w:noProof/>
                <w:sz w:val="22"/>
                <w:szCs w:val="22"/>
              </w:rPr>
              <w:t>„Dziennika zajęć praktycznych i praktyk zawodowych”.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</w:p>
          <w:p w:rsidR="00D02318" w:rsidRPr="00D02318" w:rsidRDefault="00D02318" w:rsidP="00D02318">
            <w:pPr>
              <w:pStyle w:val="Tekstpodstawowywcity"/>
              <w:spacing w:line="240" w:lineRule="auto"/>
              <w:ind w:firstLine="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4C0077">
              <w:rPr>
                <w:rFonts w:ascii="Times New Roman" w:hAnsi="Times New Roman"/>
                <w:noProof/>
                <w:sz w:val="22"/>
                <w:szCs w:val="22"/>
              </w:rPr>
              <w:t>W przypadku nieobecności zajęcia praktyczne muszą być zrealizowane w terminie ustalonym z koordynatorem przedmiotu i opiekunem zajęć praktycznych</w:t>
            </w:r>
          </w:p>
        </w:tc>
      </w:tr>
    </w:tbl>
    <w:p w:rsidR="001C36DF" w:rsidRDefault="001C36DF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6"/>
        <w:gridCol w:w="9511"/>
      </w:tblGrid>
      <w:tr w:rsidR="00BA5371" w:rsidRPr="004C0077" w:rsidTr="00BA5371">
        <w:tc>
          <w:tcPr>
            <w:tcW w:w="11057" w:type="dxa"/>
            <w:gridSpan w:val="2"/>
          </w:tcPr>
          <w:p w:rsidR="00BA5371" w:rsidRPr="004C0077" w:rsidRDefault="00BA5371" w:rsidP="007B2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0077">
              <w:rPr>
                <w:rFonts w:ascii="Times New Roman" w:hAnsi="Times New Roman"/>
                <w:b/>
                <w:bCs/>
              </w:rPr>
              <w:t>LITERATURA</w:t>
            </w:r>
          </w:p>
        </w:tc>
      </w:tr>
      <w:tr w:rsidR="00BA5371" w:rsidRPr="004C0077" w:rsidTr="00BA5371">
        <w:trPr>
          <w:trHeight w:val="376"/>
        </w:trPr>
        <w:tc>
          <w:tcPr>
            <w:tcW w:w="1546" w:type="dxa"/>
          </w:tcPr>
          <w:p w:rsidR="00BA5371" w:rsidRPr="004C0077" w:rsidRDefault="00BA5371" w:rsidP="007B29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C0077">
              <w:rPr>
                <w:rFonts w:ascii="Times New Roman" w:hAnsi="Times New Roman"/>
                <w:b/>
                <w:bCs/>
                <w:kern w:val="2"/>
              </w:rPr>
              <w:t>Literatura podstawowa</w:t>
            </w:r>
          </w:p>
        </w:tc>
        <w:tc>
          <w:tcPr>
            <w:tcW w:w="9511" w:type="dxa"/>
          </w:tcPr>
          <w:p w:rsidR="00BA5371" w:rsidRPr="00BA5371" w:rsidRDefault="00BA5371" w:rsidP="00BA5371">
            <w:pPr>
              <w:pStyle w:val="Nagwek2"/>
              <w:keepNext w:val="0"/>
              <w:keepLines w:val="0"/>
              <w:numPr>
                <w:ilvl w:val="0"/>
                <w:numId w:val="18"/>
              </w:numPr>
              <w:tabs>
                <w:tab w:val="left" w:pos="361"/>
              </w:tabs>
              <w:spacing w:before="0" w:line="240" w:lineRule="auto"/>
              <w:ind w:left="317" w:hanging="28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BA5371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Banaszkiewicz A., Radzikowski A. (red.), Pediatria. Podręcznik dla studentów pielęgniarstwa. Wyd. </w:t>
            </w:r>
            <w:hyperlink r:id="rId5" w:tooltip="książki wydawnictwa Medipage" w:history="1">
              <w:proofErr w:type="spellStart"/>
              <w:r w:rsidRPr="00BA5371">
                <w:rPr>
                  <w:rStyle w:val="Hipercze"/>
                  <w:rFonts w:ascii="Times New Roman" w:eastAsia="Calibri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Medipage</w:t>
              </w:r>
              <w:proofErr w:type="spellEnd"/>
            </w:hyperlink>
            <w:r w:rsidRPr="00BA5371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, Warszawa 2008.</w:t>
            </w:r>
          </w:p>
          <w:p w:rsidR="00BA5371" w:rsidRPr="00BA5371" w:rsidRDefault="00BA5371" w:rsidP="00BA5371">
            <w:pPr>
              <w:pStyle w:val="Nagwek1"/>
              <w:keepNext w:val="0"/>
              <w:keepLines w:val="0"/>
              <w:numPr>
                <w:ilvl w:val="0"/>
                <w:numId w:val="18"/>
              </w:numPr>
              <w:tabs>
                <w:tab w:val="left" w:pos="361"/>
              </w:tabs>
              <w:spacing w:before="0" w:line="240" w:lineRule="auto"/>
              <w:ind w:left="317" w:hanging="283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Cepuch</w:t>
            </w:r>
            <w:proofErr w:type="spellEnd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G., </w:t>
            </w:r>
            <w:proofErr w:type="spellStart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Krzeczkowska</w:t>
            </w:r>
            <w:proofErr w:type="spellEnd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B.,  Perek M., </w:t>
            </w:r>
            <w:proofErr w:type="spellStart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Twarduś</w:t>
            </w:r>
            <w:proofErr w:type="spellEnd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K., Modele pielęgnowania dziecka przewlekle chorego. Podręcznik dla studiów medycznych, PZWL, Warszawa 2011.</w:t>
            </w:r>
          </w:p>
          <w:p w:rsidR="00BA5371" w:rsidRPr="00BA5371" w:rsidRDefault="00BA5371" w:rsidP="00BA5371">
            <w:pPr>
              <w:pStyle w:val="Nagwek1"/>
              <w:keepNext w:val="0"/>
              <w:keepLines w:val="0"/>
              <w:numPr>
                <w:ilvl w:val="0"/>
                <w:numId w:val="18"/>
              </w:numPr>
              <w:tabs>
                <w:tab w:val="left" w:pos="361"/>
              </w:tabs>
              <w:spacing w:before="0" w:line="240" w:lineRule="auto"/>
              <w:ind w:left="317" w:hanging="283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Cepuch</w:t>
            </w:r>
            <w:proofErr w:type="spellEnd"/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G., Perek M. (red.), Modele opieki pielęgniarskiej nad dzieckiem z chorobą ostrą i zagrażającą życiu, PZWL, Warszawa 2014.</w:t>
            </w:r>
          </w:p>
          <w:p w:rsidR="00BA5371" w:rsidRPr="00BA5371" w:rsidRDefault="00BA5371" w:rsidP="00BA5371">
            <w:pPr>
              <w:pStyle w:val="Nagwek1"/>
              <w:keepNext w:val="0"/>
              <w:keepLines w:val="0"/>
              <w:numPr>
                <w:ilvl w:val="0"/>
                <w:numId w:val="18"/>
              </w:numPr>
              <w:tabs>
                <w:tab w:val="left" w:pos="361"/>
              </w:tabs>
              <w:spacing w:before="0" w:line="240" w:lineRule="auto"/>
              <w:ind w:left="317" w:hanging="283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Kawalec W., Grenda R., Ziółkowska H., Pediatria, t. 1 i 2, PZWL, Warszawa 2015.</w:t>
            </w:r>
          </w:p>
          <w:p w:rsidR="00BA5371" w:rsidRPr="00BA5371" w:rsidRDefault="00BA5371" w:rsidP="00BA5371">
            <w:pPr>
              <w:pStyle w:val="Akapitzlist"/>
              <w:numPr>
                <w:ilvl w:val="0"/>
                <w:numId w:val="18"/>
              </w:numPr>
              <w:tabs>
                <w:tab w:val="left" w:pos="361"/>
              </w:tabs>
              <w:ind w:left="317" w:hanging="283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Pawlaczyk B. (red.), Pielęgniarstwo pediatryczne, PZWL, Warszawa 2007.</w:t>
            </w:r>
          </w:p>
          <w:p w:rsidR="00BA5371" w:rsidRPr="00BA5371" w:rsidRDefault="00BA5371" w:rsidP="00BA5371">
            <w:pPr>
              <w:pStyle w:val="Akapitzlist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ind w:left="317" w:hanging="283"/>
              <w:rPr>
                <w:sz w:val="22"/>
                <w:szCs w:val="22"/>
              </w:rPr>
            </w:pPr>
            <w:proofErr w:type="spellStart"/>
            <w:r w:rsidRPr="00BA5371">
              <w:rPr>
                <w:sz w:val="22"/>
                <w:szCs w:val="22"/>
              </w:rPr>
              <w:t>Twarduś</w:t>
            </w:r>
            <w:proofErr w:type="spellEnd"/>
            <w:r w:rsidRPr="00BA5371">
              <w:rPr>
                <w:sz w:val="22"/>
                <w:szCs w:val="22"/>
              </w:rPr>
              <w:t xml:space="preserve"> K., Perek M. (red.), Opieka nad dzieckiem w wybranych chorobach chirurgicznych, PZWL, Warszawa 2013.</w:t>
            </w:r>
          </w:p>
        </w:tc>
      </w:tr>
      <w:tr w:rsidR="00BA5371" w:rsidRPr="004C0077" w:rsidTr="00BA5371">
        <w:trPr>
          <w:trHeight w:val="70"/>
        </w:trPr>
        <w:tc>
          <w:tcPr>
            <w:tcW w:w="1546" w:type="dxa"/>
          </w:tcPr>
          <w:p w:rsidR="00BA5371" w:rsidRPr="004C0077" w:rsidRDefault="00BA5371" w:rsidP="007B29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4C0077">
              <w:rPr>
                <w:rFonts w:ascii="Times New Roman" w:hAnsi="Times New Roman"/>
                <w:b/>
                <w:bCs/>
                <w:kern w:val="2"/>
              </w:rPr>
              <w:t>Literatura uzupełniająca</w:t>
            </w:r>
          </w:p>
        </w:tc>
        <w:tc>
          <w:tcPr>
            <w:tcW w:w="9511" w:type="dxa"/>
          </w:tcPr>
          <w:p w:rsidR="00BA5371" w:rsidRPr="00BA5371" w:rsidRDefault="006668C8" w:rsidP="00BA5371">
            <w:pPr>
              <w:pStyle w:val="Akapitzlist"/>
              <w:numPr>
                <w:ilvl w:val="0"/>
                <w:numId w:val="19"/>
              </w:numPr>
              <w:ind w:left="389" w:hanging="389"/>
              <w:rPr>
                <w:sz w:val="22"/>
                <w:szCs w:val="22"/>
              </w:rPr>
            </w:pPr>
            <w:hyperlink r:id="rId6" w:history="1">
              <w:r w:rsidR="00BA5371" w:rsidRPr="00BA5371">
                <w:rPr>
                  <w:rStyle w:val="Hipercze"/>
                  <w:color w:val="auto"/>
                  <w:sz w:val="22"/>
                  <w:szCs w:val="22"/>
                  <w:u w:val="none"/>
                </w:rPr>
                <w:t>Bożkowa K., Kamińska</w:t>
              </w:r>
            </w:hyperlink>
            <w:r w:rsidR="00BA5371" w:rsidRPr="00BA5371">
              <w:rPr>
                <w:sz w:val="22"/>
                <w:szCs w:val="22"/>
              </w:rPr>
              <w:t xml:space="preserve"> E., Dawkowanie leków u noworodków, dzieci i młodzieży, PZWL, Warszawa 2013.</w:t>
            </w:r>
          </w:p>
          <w:p w:rsidR="00BA5371" w:rsidRPr="00BA5371" w:rsidRDefault="00BA5371" w:rsidP="00BA5371">
            <w:pPr>
              <w:pStyle w:val="Nagwek1"/>
              <w:keepNext w:val="0"/>
              <w:keepLines w:val="0"/>
              <w:numPr>
                <w:ilvl w:val="0"/>
                <w:numId w:val="19"/>
              </w:numPr>
              <w:spacing w:before="0" w:line="240" w:lineRule="auto"/>
              <w:ind w:left="389" w:hanging="389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Chybicka A. (red.), Od objawu do nowotworu. Wczesne rozpoznawanie chorób nowotworowych  u dzieci, </w:t>
            </w:r>
            <w:hyperlink r:id="rId7" w:tooltip="książki wydawnictwa Urban &amp; Partner" w:history="1">
              <w:r w:rsidRPr="00BA5371">
                <w:rPr>
                  <w:rStyle w:val="Hipercze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Urban &amp; Partner</w:t>
              </w:r>
            </w:hyperlink>
            <w:r w:rsidRPr="00BA537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Wrocław 2013.</w:t>
            </w:r>
          </w:p>
          <w:p w:rsidR="00BA5371" w:rsidRPr="00BA5371" w:rsidRDefault="006668C8" w:rsidP="00BA5371">
            <w:pPr>
              <w:pStyle w:val="Akapitzlist"/>
              <w:numPr>
                <w:ilvl w:val="0"/>
                <w:numId w:val="19"/>
              </w:numPr>
              <w:ind w:left="389" w:hanging="389"/>
              <w:rPr>
                <w:sz w:val="22"/>
                <w:szCs w:val="22"/>
              </w:rPr>
            </w:pPr>
            <w:hyperlink r:id="rId8" w:history="1">
              <w:proofErr w:type="spellStart"/>
              <w:r w:rsidR="00BA5371" w:rsidRPr="00BA5371">
                <w:rPr>
                  <w:rStyle w:val="Hipercze"/>
                  <w:color w:val="auto"/>
                  <w:sz w:val="22"/>
                  <w:szCs w:val="22"/>
                  <w:u w:val="none"/>
                </w:rPr>
                <w:t>Obuchowicz</w:t>
              </w:r>
              <w:proofErr w:type="spellEnd"/>
              <w:r w:rsidR="00BA5371" w:rsidRPr="00BA5371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A. (red.)</w:t>
              </w:r>
            </w:hyperlink>
            <w:r w:rsidR="00BA5371" w:rsidRPr="00BA5371">
              <w:rPr>
                <w:sz w:val="22"/>
                <w:szCs w:val="22"/>
              </w:rPr>
              <w:t>, Badanie podmiotowe i przedmiotowe w pediatrii, PZWL, Warszawa 2013.</w:t>
            </w:r>
          </w:p>
          <w:p w:rsidR="00BA5371" w:rsidRPr="00BA5371" w:rsidRDefault="00BA5371" w:rsidP="00BA5371">
            <w:pPr>
              <w:pStyle w:val="Akapitzlist"/>
              <w:numPr>
                <w:ilvl w:val="0"/>
                <w:numId w:val="19"/>
              </w:numPr>
              <w:ind w:left="389" w:hanging="389"/>
              <w:rPr>
                <w:sz w:val="22"/>
                <w:szCs w:val="22"/>
              </w:rPr>
            </w:pPr>
            <w:proofErr w:type="spellStart"/>
            <w:r w:rsidRPr="00BA5371">
              <w:rPr>
                <w:sz w:val="22"/>
                <w:szCs w:val="22"/>
              </w:rPr>
              <w:t>Otto–Buczkowska</w:t>
            </w:r>
            <w:proofErr w:type="spellEnd"/>
            <w:r w:rsidRPr="00BA5371">
              <w:rPr>
                <w:sz w:val="22"/>
                <w:szCs w:val="22"/>
              </w:rPr>
              <w:t xml:space="preserve"> E. (red.), Pediatria - co nowego?, Wyd. </w:t>
            </w:r>
            <w:hyperlink r:id="rId9" w:tooltip="książki wydawnictwa Cornetis" w:history="1">
              <w:proofErr w:type="spellStart"/>
              <w:r w:rsidRPr="00BA5371">
                <w:rPr>
                  <w:rStyle w:val="Hipercze"/>
                  <w:color w:val="auto"/>
                  <w:sz w:val="22"/>
                  <w:szCs w:val="22"/>
                  <w:u w:val="none"/>
                </w:rPr>
                <w:t>Cornetis</w:t>
              </w:r>
              <w:proofErr w:type="spellEnd"/>
            </w:hyperlink>
            <w:r w:rsidRPr="00BA5371">
              <w:rPr>
                <w:sz w:val="22"/>
                <w:szCs w:val="22"/>
              </w:rPr>
              <w:t>, Wrocław 2011.</w:t>
            </w:r>
          </w:p>
          <w:p w:rsidR="00BA5371" w:rsidRPr="00BA5371" w:rsidRDefault="00BA5371" w:rsidP="00BA5371">
            <w:pPr>
              <w:pStyle w:val="Tekstpodstawowywcity"/>
              <w:numPr>
                <w:ilvl w:val="0"/>
                <w:numId w:val="19"/>
              </w:numPr>
              <w:spacing w:line="240" w:lineRule="auto"/>
              <w:ind w:left="389" w:hanging="389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5371">
              <w:rPr>
                <w:rFonts w:ascii="Times New Roman" w:hAnsi="Times New Roman" w:cs="Times New Roman"/>
                <w:sz w:val="22"/>
                <w:szCs w:val="22"/>
              </w:rPr>
              <w:t xml:space="preserve">Piskorz-Ogórek K. (red.), Wybrane programy edukacji zdrowotnej w pediatrii. Praktyczny poradnik dla pielęgniarek, studentów pielęgniarstwa i zdrowia publicznego, </w:t>
            </w:r>
            <w:proofErr w:type="spellStart"/>
            <w:r w:rsidRPr="00BA5371">
              <w:rPr>
                <w:rFonts w:ascii="Times New Roman" w:hAnsi="Times New Roman" w:cs="Times New Roman"/>
                <w:sz w:val="22"/>
                <w:szCs w:val="22"/>
              </w:rPr>
              <w:t>Wyd.Verlag</w:t>
            </w:r>
            <w:proofErr w:type="spellEnd"/>
            <w:r w:rsidRPr="00BA53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5371">
              <w:rPr>
                <w:rFonts w:ascii="Times New Roman" w:hAnsi="Times New Roman" w:cs="Times New Roman"/>
                <w:sz w:val="22"/>
                <w:szCs w:val="22"/>
              </w:rPr>
              <w:t>Dashofer</w:t>
            </w:r>
            <w:proofErr w:type="spellEnd"/>
            <w:r w:rsidRPr="00BA5371">
              <w:rPr>
                <w:rFonts w:ascii="Times New Roman" w:hAnsi="Times New Roman" w:cs="Times New Roman"/>
                <w:sz w:val="22"/>
                <w:szCs w:val="22"/>
              </w:rPr>
              <w:t>, Warszawa 2010.</w:t>
            </w:r>
          </w:p>
        </w:tc>
      </w:tr>
    </w:tbl>
    <w:p w:rsidR="001C36DF" w:rsidRDefault="001C36DF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42E5F" w:rsidRDefault="00542E5F" w:rsidP="00542E5F"/>
    <w:p w:rsidR="00542E5F" w:rsidRDefault="00542E5F" w:rsidP="00542E5F"/>
    <w:p w:rsidR="00542E5F" w:rsidRDefault="00542E5F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Default="00BA5371" w:rsidP="00542E5F"/>
    <w:p w:rsidR="00BA5371" w:rsidRPr="00542E5F" w:rsidRDefault="00BA5371" w:rsidP="00542E5F"/>
    <w:p w:rsidR="001C36DF" w:rsidRDefault="001C36DF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83587" w:rsidRPr="00F660E0" w:rsidRDefault="006374C5" w:rsidP="0002487B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PAŃSTWOWA UCZELNIA ZAWODOWA</w:t>
      </w:r>
      <w:r w:rsidR="00B83587" w:rsidRPr="00F660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5371">
        <w:rPr>
          <w:rFonts w:ascii="Times New Roman" w:hAnsi="Times New Roman" w:cs="Times New Roman"/>
          <w:color w:val="auto"/>
          <w:sz w:val="24"/>
          <w:szCs w:val="24"/>
        </w:rPr>
        <w:t xml:space="preserve">IM. IGNACEGO MOŚCICKIEGO </w:t>
      </w:r>
      <w:r w:rsidR="00B83587" w:rsidRPr="00F660E0">
        <w:rPr>
          <w:rFonts w:ascii="Times New Roman" w:hAnsi="Times New Roman" w:cs="Times New Roman"/>
          <w:color w:val="auto"/>
          <w:sz w:val="24"/>
          <w:szCs w:val="24"/>
        </w:rPr>
        <w:t>W CIECHANOWIE</w:t>
      </w:r>
    </w:p>
    <w:p w:rsidR="00B83587" w:rsidRPr="00F660E0" w:rsidRDefault="00BA5371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NAUK O  ZDROWIU I NAUK SPOŁECZNYCH</w:t>
      </w:r>
    </w:p>
    <w:p w:rsidR="00B83587" w:rsidRPr="00F660E0" w:rsidRDefault="00B83587" w:rsidP="0002487B">
      <w:pPr>
        <w:spacing w:after="0" w:line="240" w:lineRule="auto"/>
        <w:rPr>
          <w:rFonts w:ascii="Times New Roman" w:hAnsi="Times New Roman"/>
          <w:b/>
        </w:rPr>
      </w:pPr>
      <w:r w:rsidRPr="00F660E0">
        <w:rPr>
          <w:rFonts w:ascii="Times New Roman" w:hAnsi="Times New Roman"/>
          <w:b/>
        </w:rPr>
        <w:t xml:space="preserve">KIERUNEK: PIELĘGNIARSTWO                  </w:t>
      </w:r>
      <w:r>
        <w:rPr>
          <w:rFonts w:ascii="Times New Roman" w:hAnsi="Times New Roman"/>
          <w:b/>
        </w:rPr>
        <w:br/>
      </w:r>
      <w:r w:rsidRPr="00F660E0">
        <w:rPr>
          <w:rFonts w:ascii="Times New Roman" w:hAnsi="Times New Roman"/>
          <w:b/>
        </w:rPr>
        <w:t>STUDIA STACJONARNE</w:t>
      </w:r>
    </w:p>
    <w:p w:rsidR="00B83587" w:rsidRPr="00F660E0" w:rsidRDefault="00B83587" w:rsidP="0002487B">
      <w:pPr>
        <w:spacing w:after="0" w:line="240" w:lineRule="auto"/>
        <w:rPr>
          <w:rFonts w:ascii="Times New Roman" w:hAnsi="Times New Roman"/>
          <w:b/>
        </w:rPr>
      </w:pPr>
    </w:p>
    <w:p w:rsidR="00B83587" w:rsidRPr="00F660E0" w:rsidRDefault="00B83587" w:rsidP="00024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0E0">
        <w:rPr>
          <w:rFonts w:ascii="Times New Roman" w:hAnsi="Times New Roman"/>
          <w:b/>
          <w:sz w:val="28"/>
          <w:szCs w:val="28"/>
        </w:rPr>
        <w:t>KARTA  GRUPY  STUDENCKIEJ</w:t>
      </w:r>
    </w:p>
    <w:p w:rsidR="00B83587" w:rsidRPr="00F660E0" w:rsidRDefault="00B83587" w:rsidP="00024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587" w:rsidRPr="00145ADB" w:rsidRDefault="00B83587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 xml:space="preserve">1. </w:t>
      </w:r>
      <w:r w:rsidRPr="00145ADB">
        <w:rPr>
          <w:rFonts w:ascii="Times New Roman" w:hAnsi="Times New Roman"/>
          <w:b/>
          <w:sz w:val="24"/>
          <w:szCs w:val="24"/>
          <w:u w:val="single"/>
        </w:rPr>
        <w:t>ZAJĘCIA PRAKTYCZNE</w:t>
      </w:r>
      <w:r w:rsidRPr="00145ADB">
        <w:rPr>
          <w:rFonts w:ascii="Times New Roman" w:hAnsi="Times New Roman"/>
          <w:b/>
          <w:sz w:val="24"/>
          <w:szCs w:val="24"/>
        </w:rPr>
        <w:t xml:space="preserve"> :  PEDIATRIA I PIELĘGNIARSTWO PEDIATRYCZNE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83587" w:rsidRPr="00145ADB" w:rsidRDefault="00B83587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___________________________________________________________</w:t>
      </w:r>
    </w:p>
    <w:p w:rsidR="00B83587" w:rsidRPr="00145ADB" w:rsidRDefault="00B83587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1417"/>
        <w:gridCol w:w="1418"/>
        <w:gridCol w:w="850"/>
        <w:gridCol w:w="3119"/>
        <w:gridCol w:w="1343"/>
      </w:tblGrid>
      <w:tr w:rsidR="00B83587" w:rsidRPr="00145ADB" w:rsidTr="00FF364B">
        <w:tc>
          <w:tcPr>
            <w:tcW w:w="1630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20__ / 20__</w:t>
            </w:r>
          </w:p>
        </w:tc>
        <w:tc>
          <w:tcPr>
            <w:tcW w:w="1984" w:type="dxa"/>
            <w:gridSpan w:val="2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ZIMOWY / LETNI</w:t>
            </w:r>
          </w:p>
        </w:tc>
        <w:tc>
          <w:tcPr>
            <w:tcW w:w="1418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Prowadzący zajęcia :</w:t>
            </w:r>
          </w:p>
        </w:tc>
      </w:tr>
      <w:tr w:rsidR="00B83587" w:rsidRPr="00145ADB" w:rsidTr="00FF364B">
        <w:tc>
          <w:tcPr>
            <w:tcW w:w="1630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akademicki</w:t>
            </w:r>
          </w:p>
        </w:tc>
        <w:tc>
          <w:tcPr>
            <w:tcW w:w="1984" w:type="dxa"/>
            <w:gridSpan w:val="2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semestr</w:t>
            </w:r>
          </w:p>
        </w:tc>
        <w:tc>
          <w:tcPr>
            <w:tcW w:w="1418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/ semestr</w:t>
            </w:r>
          </w:p>
        </w:tc>
        <w:tc>
          <w:tcPr>
            <w:tcW w:w="850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4462" w:type="dxa"/>
            <w:gridSpan w:val="2"/>
            <w:vMerge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87" w:rsidRPr="00145ADB" w:rsidTr="00FF364B">
        <w:tc>
          <w:tcPr>
            <w:tcW w:w="1630" w:type="dxa"/>
            <w:tcBorders>
              <w:left w:val="nil"/>
              <w:right w:val="nil"/>
            </w:tcBorders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87" w:rsidRPr="00145ADB" w:rsidTr="00FF364B">
        <w:trPr>
          <w:cantSplit/>
        </w:trPr>
        <w:tc>
          <w:tcPr>
            <w:tcW w:w="2197" w:type="dxa"/>
            <w:gridSpan w:val="2"/>
          </w:tcPr>
          <w:p w:rsidR="00B83587" w:rsidRPr="00723B61" w:rsidRDefault="00B83587" w:rsidP="000248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B61">
              <w:rPr>
                <w:rFonts w:ascii="Times New Roman" w:hAnsi="Times New Roman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147" w:type="dxa"/>
            <w:gridSpan w:val="5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Mgr Małgorzata Zagroba</w:t>
            </w:r>
          </w:p>
        </w:tc>
      </w:tr>
      <w:tr w:rsidR="00B83587" w:rsidRPr="00145ADB" w:rsidTr="00FF364B">
        <w:trPr>
          <w:cantSplit/>
        </w:trPr>
        <w:tc>
          <w:tcPr>
            <w:tcW w:w="2197" w:type="dxa"/>
            <w:gridSpan w:val="2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Opiekun  roku :</w:t>
            </w:r>
          </w:p>
        </w:tc>
        <w:tc>
          <w:tcPr>
            <w:tcW w:w="8147" w:type="dxa"/>
            <w:gridSpan w:val="5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3587" w:rsidRPr="00145ADB" w:rsidRDefault="00B83587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2. REALIZACJA  ZAJĘĆ  W  SEMESTRZE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398"/>
        <w:gridCol w:w="1276"/>
        <w:gridCol w:w="1060"/>
      </w:tblGrid>
      <w:tr w:rsidR="00B83587" w:rsidRPr="00145ADB" w:rsidTr="00FF364B">
        <w:tc>
          <w:tcPr>
            <w:tcW w:w="610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98" w:type="dxa"/>
          </w:tcPr>
          <w:p w:rsidR="00B83587" w:rsidRPr="00145ADB" w:rsidRDefault="00B83587" w:rsidP="0002487B">
            <w:pPr>
              <w:pStyle w:val="Nagwek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color w:val="auto"/>
                <w:sz w:val="24"/>
                <w:szCs w:val="24"/>
              </w:rPr>
              <w:t>TEMAT  ZAJĘĆ</w:t>
            </w:r>
          </w:p>
        </w:tc>
        <w:tc>
          <w:tcPr>
            <w:tcW w:w="1276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60" w:type="dxa"/>
          </w:tcPr>
          <w:p w:rsidR="00B83587" w:rsidRPr="00145ADB" w:rsidRDefault="00B83587" w:rsidP="00024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B83587" w:rsidRPr="00145ADB" w:rsidTr="00FF364B">
        <w:tc>
          <w:tcPr>
            <w:tcW w:w="610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587" w:rsidRPr="00145ADB" w:rsidRDefault="00B83587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87" w:rsidRPr="00145ADB" w:rsidTr="00FF364B">
        <w:tc>
          <w:tcPr>
            <w:tcW w:w="610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587" w:rsidRPr="00145ADB" w:rsidRDefault="00B83587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87" w:rsidRPr="00145ADB" w:rsidTr="00FF364B">
        <w:tc>
          <w:tcPr>
            <w:tcW w:w="610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587" w:rsidRPr="00145ADB" w:rsidRDefault="00B83587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87" w:rsidRPr="00145ADB" w:rsidTr="00FF364B">
        <w:tc>
          <w:tcPr>
            <w:tcW w:w="610" w:type="dxa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587" w:rsidRPr="00145ADB" w:rsidRDefault="00B83587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87" w:rsidRPr="00145ADB" w:rsidTr="00FF364B">
        <w:tc>
          <w:tcPr>
            <w:tcW w:w="610" w:type="dxa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587" w:rsidRPr="00145ADB" w:rsidRDefault="00B83587" w:rsidP="00024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587" w:rsidRDefault="00B83587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587" w:rsidRPr="00145ADB" w:rsidRDefault="00B83587" w:rsidP="0002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3. NOTATKI  / UWAGI  OSOBY PROWADZĄCEJ  ZAJĘCIA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B83587" w:rsidRPr="00145ADB" w:rsidTr="00FF364B">
        <w:tc>
          <w:tcPr>
            <w:tcW w:w="10344" w:type="dxa"/>
          </w:tcPr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587" w:rsidRPr="00145ADB" w:rsidRDefault="00B83587" w:rsidP="00024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587" w:rsidRDefault="00B83587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4C5" w:rsidRPr="00145ADB" w:rsidRDefault="006374C5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145ADB" w:rsidRDefault="00B83587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.......................................................................................</w:t>
      </w:r>
    </w:p>
    <w:p w:rsidR="00B83587" w:rsidRPr="00145ADB" w:rsidRDefault="00B83587" w:rsidP="0002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5ADB">
        <w:rPr>
          <w:rFonts w:ascii="Times New Roman" w:hAnsi="Times New Roman"/>
          <w:sz w:val="24"/>
          <w:szCs w:val="24"/>
        </w:rPr>
        <w:t xml:space="preserve"> data </w:t>
      </w:r>
      <w:r w:rsidRPr="00145ADB">
        <w:rPr>
          <w:rFonts w:ascii="Times New Roman" w:hAnsi="Times New Roman"/>
          <w:sz w:val="24"/>
          <w:szCs w:val="24"/>
        </w:rPr>
        <w:tab/>
        <w:t xml:space="preserve">       podpis osoby prowadzącej zajęcia</w:t>
      </w:r>
    </w:p>
    <w:p w:rsidR="00B83587" w:rsidRDefault="00B83587" w:rsidP="00B37558">
      <w:pPr>
        <w:spacing w:after="0" w:line="240" w:lineRule="auto"/>
        <w:rPr>
          <w:rFonts w:ascii="Times New Roman" w:hAnsi="Times New Roman"/>
          <w:sz w:val="24"/>
          <w:szCs w:val="24"/>
        </w:rPr>
        <w:sectPr w:rsidR="00B83587" w:rsidSect="007069B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83587" w:rsidRPr="002B497A" w:rsidRDefault="00B83587" w:rsidP="002B49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83587" w:rsidRPr="002B497A" w:rsidRDefault="00B83587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b/>
          <w:sz w:val="20"/>
          <w:szCs w:val="20"/>
          <w:u w:val="single"/>
        </w:rPr>
        <w:t>ZAJĘCIA PRAKTYCZNE :</w:t>
      </w:r>
      <w:r w:rsidRPr="002B497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B497A">
        <w:rPr>
          <w:rFonts w:ascii="Times New Roman" w:hAnsi="Times New Roman"/>
          <w:b/>
          <w:sz w:val="20"/>
          <w:szCs w:val="20"/>
        </w:rPr>
        <w:t xml:space="preserve">PIELĘGNIARSTWO  PEDIATRYCZNE  </w:t>
      </w:r>
      <w:r w:rsidRPr="002B497A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</w:t>
      </w:r>
      <w:r w:rsidRPr="002B497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2B497A">
        <w:rPr>
          <w:rFonts w:ascii="Times New Roman" w:hAnsi="Times New Roman"/>
          <w:sz w:val="20"/>
          <w:szCs w:val="20"/>
        </w:rPr>
        <w:t>_______________</w:t>
      </w:r>
    </w:p>
    <w:p w:rsidR="00B83587" w:rsidRPr="002B497A" w:rsidRDefault="00B83587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oddział 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691"/>
        <w:gridCol w:w="2208"/>
        <w:gridCol w:w="1417"/>
        <w:gridCol w:w="851"/>
        <w:gridCol w:w="2550"/>
        <w:gridCol w:w="6804"/>
      </w:tblGrid>
      <w:tr w:rsidR="00B83587" w:rsidRPr="002B497A" w:rsidTr="002B497A">
        <w:trPr>
          <w:cantSplit/>
        </w:trPr>
        <w:tc>
          <w:tcPr>
            <w:tcW w:w="16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20…/20….</w:t>
            </w:r>
          </w:p>
        </w:tc>
        <w:tc>
          <w:tcPr>
            <w:tcW w:w="2208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ZIMOWY/ LETNI</w:t>
            </w:r>
          </w:p>
        </w:tc>
        <w:tc>
          <w:tcPr>
            <w:tcW w:w="1417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</w:p>
        </w:tc>
        <w:tc>
          <w:tcPr>
            <w:tcW w:w="85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Koordynator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przedmiotu :</w:t>
            </w: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Mgr Małgorzata Zagroba</w:t>
            </w:r>
          </w:p>
        </w:tc>
        <w:tc>
          <w:tcPr>
            <w:tcW w:w="6804" w:type="dxa"/>
            <w:vMerge w:val="restart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Prowadzący zajęcia :</w:t>
            </w:r>
          </w:p>
        </w:tc>
      </w:tr>
      <w:tr w:rsidR="00B83587" w:rsidRPr="002B497A" w:rsidTr="002B497A">
        <w:trPr>
          <w:cantSplit/>
        </w:trPr>
        <w:tc>
          <w:tcPr>
            <w:tcW w:w="16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akademicki</w:t>
            </w:r>
          </w:p>
        </w:tc>
        <w:tc>
          <w:tcPr>
            <w:tcW w:w="2208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/ semestr</w:t>
            </w:r>
          </w:p>
        </w:tc>
        <w:tc>
          <w:tcPr>
            <w:tcW w:w="85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2550" w:type="dxa"/>
            <w:vMerge/>
            <w:vAlign w:val="center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83587" w:rsidRPr="002B497A" w:rsidRDefault="00B83587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3587" w:rsidRPr="002B497A" w:rsidRDefault="00B83587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"/>
        <w:gridCol w:w="3243"/>
        <w:gridCol w:w="775"/>
        <w:gridCol w:w="775"/>
        <w:gridCol w:w="775"/>
        <w:gridCol w:w="775"/>
        <w:gridCol w:w="776"/>
        <w:gridCol w:w="810"/>
        <w:gridCol w:w="891"/>
        <w:gridCol w:w="779"/>
        <w:gridCol w:w="780"/>
        <w:gridCol w:w="790"/>
        <w:gridCol w:w="628"/>
        <w:gridCol w:w="1559"/>
        <w:gridCol w:w="1559"/>
      </w:tblGrid>
      <w:tr w:rsidR="00B83587" w:rsidRPr="002B497A" w:rsidTr="002B497A">
        <w:trPr>
          <w:cantSplit/>
        </w:trPr>
        <w:tc>
          <w:tcPr>
            <w:tcW w:w="606" w:type="dxa"/>
            <w:tcBorders>
              <w:bottom w:val="nil"/>
            </w:tcBorders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43" w:type="dxa"/>
            <w:tcBorders>
              <w:bottom w:val="nil"/>
            </w:tcBorders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876" w:type="dxa"/>
            <w:gridSpan w:val="5"/>
          </w:tcPr>
          <w:p w:rsidR="00B83587" w:rsidRPr="002B497A" w:rsidRDefault="00B83587" w:rsidP="002B497A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49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DATY - OBECNOŚĆ NA ZAJĘCIACH</w:t>
            </w:r>
          </w:p>
        </w:tc>
        <w:tc>
          <w:tcPr>
            <w:tcW w:w="4678" w:type="dxa"/>
            <w:gridSpan w:val="6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OCENY BIEŻĄCE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OCENA KOŃCOWA</w:t>
            </w:r>
          </w:p>
          <w:p w:rsidR="00B83587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Punkty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0-124 pkt.</w:t>
            </w:r>
          </w:p>
        </w:tc>
        <w:tc>
          <w:tcPr>
            <w:tcW w:w="1559" w:type="dxa"/>
            <w:vMerge w:val="restart"/>
          </w:tcPr>
          <w:p w:rsidR="00B83587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osoby prowadzącej zajęcia</w:t>
            </w:r>
          </w:p>
        </w:tc>
      </w:tr>
      <w:tr w:rsidR="00B83587" w:rsidRPr="002B497A" w:rsidTr="002B497A">
        <w:trPr>
          <w:cantSplit/>
          <w:trHeight w:val="135"/>
        </w:trPr>
        <w:tc>
          <w:tcPr>
            <w:tcW w:w="606" w:type="dxa"/>
            <w:vMerge w:val="restart"/>
            <w:tcBorders>
              <w:top w:val="nil"/>
            </w:tcBorders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 w:val="restart"/>
            <w:tcBorders>
              <w:top w:val="nil"/>
            </w:tcBorders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</w:p>
        </w:tc>
        <w:tc>
          <w:tcPr>
            <w:tcW w:w="775" w:type="dxa"/>
            <w:vMerge w:val="restart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83587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0-40 pkt.</w:t>
            </w:r>
          </w:p>
        </w:tc>
        <w:tc>
          <w:tcPr>
            <w:tcW w:w="1559" w:type="dxa"/>
            <w:gridSpan w:val="2"/>
          </w:tcPr>
          <w:p w:rsidR="00B83587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0-60 pkt.</w:t>
            </w:r>
          </w:p>
        </w:tc>
        <w:tc>
          <w:tcPr>
            <w:tcW w:w="1418" w:type="dxa"/>
            <w:gridSpan w:val="2"/>
          </w:tcPr>
          <w:p w:rsidR="00B83587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Postawa</w:t>
            </w:r>
          </w:p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0-24 pkt.</w:t>
            </w:r>
          </w:p>
        </w:tc>
        <w:tc>
          <w:tcPr>
            <w:tcW w:w="1559" w:type="dxa"/>
            <w:vMerge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  <w:trHeight w:val="167"/>
        </w:trPr>
        <w:tc>
          <w:tcPr>
            <w:tcW w:w="606" w:type="dxa"/>
            <w:vMerge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1559" w:type="dxa"/>
            <w:vMerge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7" w:rsidRPr="002B497A" w:rsidTr="002B497A">
        <w:trPr>
          <w:cantSplit/>
        </w:trPr>
        <w:tc>
          <w:tcPr>
            <w:tcW w:w="606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B83587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83587" w:rsidRPr="002B497A" w:rsidRDefault="00B83587" w:rsidP="002B4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3587" w:rsidRPr="002B497A" w:rsidRDefault="00B83587" w:rsidP="002B4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3587" w:rsidRPr="002B497A" w:rsidRDefault="00B83587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3587" w:rsidRPr="0009757A" w:rsidRDefault="00B83587" w:rsidP="002B49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57A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                                                                                                                                …...................................................................................                                                  </w:t>
      </w:r>
    </w:p>
    <w:p w:rsidR="00B83587" w:rsidRPr="0009757A" w:rsidRDefault="00B83587" w:rsidP="000975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09757A">
        <w:rPr>
          <w:rFonts w:ascii="Times New Roman" w:hAnsi="Times New Roman"/>
          <w:b/>
          <w:sz w:val="20"/>
          <w:szCs w:val="20"/>
        </w:rPr>
        <w:t>data i podpis</w:t>
      </w:r>
      <w:r w:rsidRPr="0009757A">
        <w:rPr>
          <w:rFonts w:ascii="Times New Roman" w:hAnsi="Times New Roman"/>
          <w:sz w:val="20"/>
          <w:szCs w:val="20"/>
        </w:rPr>
        <w:t xml:space="preserve"> </w:t>
      </w:r>
      <w:r w:rsidRPr="0009757A">
        <w:rPr>
          <w:rFonts w:ascii="Times New Roman" w:hAnsi="Times New Roman"/>
          <w:b/>
          <w:sz w:val="20"/>
          <w:szCs w:val="20"/>
        </w:rPr>
        <w:t>osoby prowadzącej zajęcia</w:t>
      </w:r>
      <w:r w:rsidRPr="000975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data  i  </w:t>
      </w:r>
      <w:r>
        <w:rPr>
          <w:rFonts w:ascii="Times New Roman" w:hAnsi="Times New Roman"/>
          <w:sz w:val="20"/>
          <w:szCs w:val="20"/>
        </w:rPr>
        <w:t>podpis koordynatora</w:t>
      </w:r>
      <w:r w:rsidRPr="0009757A">
        <w:rPr>
          <w:rFonts w:ascii="Times New Roman" w:hAnsi="Times New Roman"/>
          <w:sz w:val="20"/>
          <w:szCs w:val="20"/>
        </w:rPr>
        <w:t xml:space="preserve"> przedmiotu</w:t>
      </w:r>
    </w:p>
    <w:p w:rsidR="00B83587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B83587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  <w:bCs/>
        </w:rPr>
        <w:t>SKALA OCEN WG UZYSKANEJ PUNKTACJI</w:t>
      </w:r>
      <w:r>
        <w:rPr>
          <w:rFonts w:ascii="Times New Roman" w:hAnsi="Times New Roman"/>
          <w:b/>
          <w:bCs/>
        </w:rPr>
        <w:t xml:space="preserve"> </w:t>
      </w:r>
      <w:r w:rsidRPr="0009757A">
        <w:rPr>
          <w:rFonts w:ascii="Times New Roman" w:hAnsi="Times New Roman"/>
          <w:b/>
          <w:bCs/>
        </w:rPr>
        <w:t>: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</w:rPr>
      </w:pPr>
    </w:p>
    <w:p w:rsidR="00B83587" w:rsidRPr="0009757A" w:rsidRDefault="00B83587" w:rsidP="0009757A">
      <w:pPr>
        <w:spacing w:after="0" w:line="240" w:lineRule="auto"/>
        <w:rPr>
          <w:rFonts w:ascii="Times New Roman" w:hAnsi="Times New Roman"/>
          <w:bCs/>
        </w:rPr>
      </w:pPr>
      <w:r w:rsidRPr="0009757A">
        <w:rPr>
          <w:rFonts w:ascii="Times New Roman" w:hAnsi="Times New Roman"/>
          <w:b/>
        </w:rPr>
        <w:t xml:space="preserve">WIEDZA </w:t>
      </w:r>
      <w:r>
        <w:rPr>
          <w:rFonts w:ascii="Times New Roman" w:hAnsi="Times New Roman"/>
          <w:b/>
        </w:rPr>
        <w:t xml:space="preserve"> </w:t>
      </w:r>
      <w:r w:rsidRPr="0009757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 </w:t>
      </w:r>
      <w:r w:rsidRPr="0009757A">
        <w:rPr>
          <w:rFonts w:ascii="Times New Roman" w:hAnsi="Times New Roman"/>
          <w:b/>
          <w:bCs/>
        </w:rPr>
        <w:t>19 i poniżej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ndst</w:t>
      </w:r>
      <w:proofErr w:type="spellEnd"/>
      <w:r w:rsidRPr="0009757A">
        <w:rPr>
          <w:rFonts w:ascii="Times New Roman" w:hAnsi="Times New Roman"/>
          <w:bCs/>
        </w:rPr>
        <w:t xml:space="preserve">. ; </w:t>
      </w:r>
      <w:r w:rsidRPr="0009757A">
        <w:rPr>
          <w:rFonts w:ascii="Times New Roman" w:hAnsi="Times New Roman"/>
          <w:b/>
          <w:bCs/>
        </w:rPr>
        <w:t xml:space="preserve"> 20-24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25-28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29-32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33-36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37-40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bdb</w:t>
      </w:r>
      <w:proofErr w:type="spellEnd"/>
      <w:r w:rsidRPr="0009757A">
        <w:rPr>
          <w:rFonts w:ascii="Times New Roman" w:hAnsi="Times New Roman"/>
          <w:bCs/>
        </w:rPr>
        <w:t xml:space="preserve">  </w:t>
      </w: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UMIEJĘTNOŚCI  :  </w:t>
      </w:r>
      <w:r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B83587" w:rsidRPr="0009757A" w:rsidRDefault="00B83587" w:rsidP="0009757A">
      <w:pPr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</w:rPr>
        <w:t xml:space="preserve">POSTAWA :   11 i mniej – </w:t>
      </w:r>
      <w:r w:rsidRPr="0009757A">
        <w:rPr>
          <w:rFonts w:ascii="Times New Roman" w:hAnsi="Times New Roman"/>
        </w:rPr>
        <w:t xml:space="preserve">negatywna  ;  </w:t>
      </w:r>
      <w:r w:rsidRPr="0009757A">
        <w:rPr>
          <w:rFonts w:ascii="Times New Roman" w:hAnsi="Times New Roman"/>
          <w:b/>
        </w:rPr>
        <w:t xml:space="preserve"> 12-19 </w:t>
      </w:r>
      <w:r w:rsidRPr="0009757A">
        <w:rPr>
          <w:rFonts w:ascii="Times New Roman" w:hAnsi="Times New Roman"/>
        </w:rPr>
        <w:t xml:space="preserve">– wymagająca ukierunkowania ; </w:t>
      </w:r>
      <w:r>
        <w:rPr>
          <w:rFonts w:ascii="Times New Roman" w:hAnsi="Times New Roman"/>
        </w:rPr>
        <w:t xml:space="preserve">  </w:t>
      </w:r>
      <w:r w:rsidRPr="0009757A">
        <w:rPr>
          <w:rFonts w:ascii="Times New Roman" w:hAnsi="Times New Roman"/>
          <w:b/>
        </w:rPr>
        <w:t xml:space="preserve">20-24 </w:t>
      </w:r>
      <w:r w:rsidRPr="0009757A">
        <w:rPr>
          <w:rFonts w:ascii="Times New Roman" w:hAnsi="Times New Roman"/>
        </w:rPr>
        <w:t>– pożądana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09757A">
        <w:rPr>
          <w:rFonts w:ascii="Times New Roman" w:hAnsi="Times New Roman"/>
          <w:b/>
          <w:sz w:val="24"/>
          <w:szCs w:val="24"/>
          <w:u w:val="single"/>
        </w:rPr>
        <w:t>OCENA  KOŃCOWA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83587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587" w:rsidRDefault="00B83587" w:rsidP="0009757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83587" w:rsidSect="002B497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83587" w:rsidRPr="0083455F" w:rsidRDefault="00B83587" w:rsidP="0009757A">
      <w:pPr>
        <w:spacing w:after="0" w:line="240" w:lineRule="auto"/>
        <w:jc w:val="center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lastRenderedPageBreak/>
        <w:t>WYDZIAŁOWY  SYSTEM ZAPEWNIENIA JAKOŚCI KSZTAŁCENIA</w:t>
      </w:r>
    </w:p>
    <w:p w:rsidR="00B83587" w:rsidRPr="0083455F" w:rsidRDefault="00B83587" w:rsidP="0009757A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10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</w:rPr>
      </w:pP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</w:rPr>
      </w:pPr>
    </w:p>
    <w:p w:rsidR="00B83587" w:rsidRPr="0083455F" w:rsidRDefault="00B83587" w:rsidP="0009757A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ARKUSZ </w:t>
      </w:r>
      <w:r w:rsidRPr="0083455F">
        <w:rPr>
          <w:b/>
          <w:sz w:val="22"/>
          <w:szCs w:val="22"/>
          <w:u w:val="single"/>
        </w:rPr>
        <w:t>OCENY WIADOMOŚCI</w:t>
      </w:r>
      <w:r w:rsidRPr="0083455F">
        <w:rPr>
          <w:b/>
          <w:sz w:val="22"/>
          <w:szCs w:val="22"/>
        </w:rPr>
        <w:t xml:space="preserve"> STUDENTA</w:t>
      </w:r>
    </w:p>
    <w:p w:rsidR="00B83587" w:rsidRPr="0083455F" w:rsidRDefault="00B83587" w:rsidP="0009757A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NA ZAJĘCIACH PRAKTYCZNYCH  I  PRAKTYKACH ZAWODOWYCH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662"/>
        <w:gridCol w:w="2016"/>
      </w:tblGrid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 w:rsidRPr="00781A04">
              <w:rPr>
                <w:rFonts w:ascii="Times New Roman" w:hAnsi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KRYTERIUM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PUNKTY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 xml:space="preserve">Znajomość etiopatogenezy, objawów klinicznych, przebiegu, leczenia </w:t>
            </w:r>
          </w:p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i rokowania poszczególnych schorzeń.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Znajomość zasad pielęgnowania w poszczególnych schorzeniach.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 xml:space="preserve">Znajomość zasad diagnozowania, zasad przygotowywania do badań </w:t>
            </w:r>
          </w:p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i opieki w trakcie i po badaniach.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Znajomość zasad oceny stanu chorego w zależności od jego wieku.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Znajomość technik i procedur pielęgniarskich.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 xml:space="preserve">Znajomość zasad przygotowania chorego do </w:t>
            </w:r>
            <w:proofErr w:type="spellStart"/>
            <w:r w:rsidRPr="00781A04">
              <w:rPr>
                <w:rFonts w:ascii="Times New Roman" w:hAnsi="Times New Roman"/>
                <w:bCs/>
                <w:lang w:eastAsia="en-US"/>
              </w:rPr>
              <w:t>samoopieki</w:t>
            </w:r>
            <w:proofErr w:type="spellEnd"/>
            <w:r w:rsidRPr="00781A04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Znajomość zasad zapobiegania powikłaniom i zasad profilaktyki chorób.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534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6662" w:type="dxa"/>
          </w:tcPr>
          <w:p w:rsidR="00B83587" w:rsidRPr="00781A04" w:rsidRDefault="00B83587" w:rsidP="00781A0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Znajomość czynników ryzyka i zagrożeń zdrowotnych.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B83587" w:rsidRPr="0083455F" w:rsidTr="00781A04">
        <w:tc>
          <w:tcPr>
            <w:tcW w:w="7196" w:type="dxa"/>
            <w:gridSpan w:val="2"/>
          </w:tcPr>
          <w:p w:rsidR="00B83587" w:rsidRPr="00781A04" w:rsidRDefault="00B83587" w:rsidP="00781A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781A04">
              <w:rPr>
                <w:rFonts w:ascii="Times New Roman" w:hAnsi="Times New Roman"/>
                <w:b/>
                <w:lang w:eastAsia="en-US"/>
              </w:rPr>
              <w:t>Razem – liczba punktów / ocena :</w:t>
            </w:r>
          </w:p>
        </w:tc>
        <w:tc>
          <w:tcPr>
            <w:tcW w:w="2016" w:type="dxa"/>
          </w:tcPr>
          <w:p w:rsidR="00B83587" w:rsidRPr="00781A04" w:rsidRDefault="00B83587" w:rsidP="0078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WIEDZA / PUNKTY :  0-1</w:t>
      </w:r>
      <w:r w:rsidRPr="0083455F">
        <w:rPr>
          <w:rFonts w:ascii="Times New Roman" w:hAnsi="Times New Roman"/>
          <w:bCs/>
        </w:rPr>
        <w:t xml:space="preserve"> – wiedza niewystarczająca  ;     </w:t>
      </w:r>
      <w:r w:rsidRPr="0083455F">
        <w:rPr>
          <w:rFonts w:ascii="Times New Roman" w:hAnsi="Times New Roman"/>
          <w:b/>
          <w:bCs/>
        </w:rPr>
        <w:t xml:space="preserve">                   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2-3</w:t>
      </w:r>
      <w:r w:rsidRPr="0083455F">
        <w:rPr>
          <w:rFonts w:ascii="Times New Roman" w:hAnsi="Times New Roman"/>
          <w:bCs/>
        </w:rPr>
        <w:t xml:space="preserve"> – wiedza wymagająca poszerzenia / uzupełnienia ;  </w:t>
      </w:r>
      <w:r w:rsidRPr="0083455F">
        <w:rPr>
          <w:rFonts w:ascii="Times New Roman" w:hAnsi="Times New Roman"/>
          <w:b/>
          <w:bCs/>
        </w:rPr>
        <w:t>4-5</w:t>
      </w:r>
      <w:r w:rsidRPr="0083455F">
        <w:rPr>
          <w:rFonts w:ascii="Times New Roman" w:hAnsi="Times New Roman"/>
          <w:bCs/>
        </w:rPr>
        <w:t xml:space="preserve"> – wiedza zgodna z zakresem tematycznym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Cs/>
        </w:rPr>
      </w:pP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SKALA OCEN WG UZYSKANEJ PUNKTACJI: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19 i poniżej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. ; </w:t>
      </w:r>
      <w:r w:rsidRPr="0083455F">
        <w:rPr>
          <w:rFonts w:ascii="Times New Roman" w:hAnsi="Times New Roman"/>
          <w:b/>
          <w:bCs/>
        </w:rPr>
        <w:t xml:space="preserve"> 20-24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25-28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29-32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33-36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37-40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Cs/>
        </w:rPr>
        <w:t xml:space="preserve">  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Cs/>
        </w:rPr>
      </w:pPr>
    </w:p>
    <w:p w:rsidR="00B83587" w:rsidRPr="0083455F" w:rsidRDefault="00B83587" w:rsidP="0009757A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19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</w:rPr>
      </w:pP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</w:p>
    <w:p w:rsidR="00B83587" w:rsidRPr="0083455F" w:rsidRDefault="00B83587" w:rsidP="0009757A">
      <w:pPr>
        <w:pStyle w:val="Nagwek4"/>
        <w:spacing w:before="0" w:after="0" w:line="240" w:lineRule="auto"/>
        <w:jc w:val="center"/>
        <w:rPr>
          <w:sz w:val="22"/>
          <w:szCs w:val="22"/>
        </w:rPr>
      </w:pPr>
      <w:r w:rsidRPr="0083455F">
        <w:rPr>
          <w:sz w:val="22"/>
          <w:szCs w:val="22"/>
        </w:rPr>
        <w:t xml:space="preserve">ARKUSZ </w:t>
      </w:r>
      <w:r w:rsidRPr="0083455F">
        <w:rPr>
          <w:sz w:val="22"/>
          <w:szCs w:val="22"/>
          <w:u w:val="single"/>
        </w:rPr>
        <w:t xml:space="preserve">OCENY POSTAWY </w:t>
      </w:r>
      <w:r w:rsidRPr="0083455F">
        <w:rPr>
          <w:sz w:val="22"/>
          <w:szCs w:val="22"/>
        </w:rPr>
        <w:t xml:space="preserve">STUDENTA </w:t>
      </w:r>
    </w:p>
    <w:p w:rsidR="00B83587" w:rsidRPr="0083455F" w:rsidRDefault="00B83587" w:rsidP="0009757A">
      <w:pPr>
        <w:pStyle w:val="Nagwek4"/>
        <w:spacing w:before="0" w:after="0" w:line="240" w:lineRule="auto"/>
        <w:jc w:val="center"/>
        <w:rPr>
          <w:sz w:val="22"/>
          <w:szCs w:val="22"/>
        </w:rPr>
      </w:pPr>
      <w:r w:rsidRPr="0083455F">
        <w:rPr>
          <w:sz w:val="22"/>
          <w:szCs w:val="22"/>
        </w:rPr>
        <w:t>NA ZAJĘCIACH  PRAKTYCZNYCH  I PRAKTYKACH ZAWODOWYCH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1276"/>
        <w:gridCol w:w="1417"/>
      </w:tblGrid>
      <w:tr w:rsidR="00B83587" w:rsidRPr="0083455F" w:rsidTr="0009757A"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B83587" w:rsidRPr="0083455F" w:rsidTr="0009757A">
        <w:trPr>
          <w:trHeight w:val="102"/>
        </w:trPr>
        <w:tc>
          <w:tcPr>
            <w:tcW w:w="9214" w:type="dxa"/>
            <w:gridSpan w:val="3"/>
          </w:tcPr>
          <w:p w:rsidR="00B83587" w:rsidRPr="0083455F" w:rsidRDefault="00B83587" w:rsidP="0009757A">
            <w:pPr>
              <w:pStyle w:val="Akapitzlist"/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 stosunku do pacjenta </w:t>
            </w:r>
          </w:p>
        </w:tc>
      </w:tr>
      <w:tr w:rsidR="00B83587" w:rsidRPr="0083455F" w:rsidTr="0009757A">
        <w:trPr>
          <w:trHeight w:val="393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udzielanie pacjentowi troskliwej opieki zgodnej z obowiązującymi standardami 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3587" w:rsidRPr="0083455F" w:rsidTr="0009757A">
        <w:trPr>
          <w:trHeight w:val="64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okazanie pacjentowi życzliwości, wyrozumiałości, cierpliwości 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319"/>
        </w:trPr>
        <w:tc>
          <w:tcPr>
            <w:tcW w:w="6521" w:type="dxa"/>
          </w:tcPr>
          <w:p w:rsidR="00B83587" w:rsidRPr="0083455F" w:rsidRDefault="00B83587" w:rsidP="0009757A">
            <w:pPr>
              <w:pStyle w:val="Akapitzlist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respektowanie praw pacjenta do intymności i godności osobistej podczas udzielania świadczeń pielęgnacyjnych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128"/>
        </w:trPr>
        <w:tc>
          <w:tcPr>
            <w:tcW w:w="9214" w:type="dxa"/>
            <w:gridSpan w:val="3"/>
          </w:tcPr>
          <w:p w:rsidR="00B83587" w:rsidRPr="0083455F" w:rsidRDefault="00B83587" w:rsidP="0009757A">
            <w:pPr>
              <w:pStyle w:val="Akapitzlist"/>
              <w:numPr>
                <w:ilvl w:val="0"/>
                <w:numId w:val="16"/>
              </w:numPr>
              <w:ind w:hanging="29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wobec zawodu i nauki </w:t>
            </w:r>
          </w:p>
        </w:tc>
      </w:tr>
      <w:tr w:rsidR="00B83587" w:rsidRPr="0083455F" w:rsidTr="0009757A">
        <w:trPr>
          <w:trHeight w:val="291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ciągłe podnoszenie kwalifikacji zawodowych 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136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wdrażanie zasad etyki zawodowej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64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zaangażowanie w pracy pielęgniarskiej, identyfikacja z zawodem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141"/>
        </w:trPr>
        <w:tc>
          <w:tcPr>
            <w:tcW w:w="9214" w:type="dxa"/>
            <w:gridSpan w:val="3"/>
          </w:tcPr>
          <w:p w:rsidR="00B83587" w:rsidRPr="0083455F" w:rsidRDefault="00B83587" w:rsidP="0009757A">
            <w:pPr>
              <w:spacing w:after="0" w:line="240" w:lineRule="auto"/>
              <w:ind w:left="-70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 3. Postawa wobec zespołu terapeutycznego </w:t>
            </w:r>
          </w:p>
        </w:tc>
      </w:tr>
      <w:tr w:rsidR="00B83587" w:rsidRPr="0083455F" w:rsidTr="0009757A">
        <w:trPr>
          <w:trHeight w:val="80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współpraca z zespołem terapeutycznym 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145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dbanie o dobrą atmosferę i integrację z zespołem terapeutycznym 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493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okazywanie życzliwości wobec personelu medycznego oraz koleżanek/kolegów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3587" w:rsidRPr="0083455F" w:rsidTr="0009757A">
        <w:tc>
          <w:tcPr>
            <w:tcW w:w="9214" w:type="dxa"/>
            <w:gridSpan w:val="3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4. Postawa studenta wobec regulaminu </w:t>
            </w:r>
          </w:p>
        </w:tc>
      </w:tr>
      <w:tr w:rsidR="00B83587" w:rsidRPr="0083455F" w:rsidTr="0009757A">
        <w:trPr>
          <w:trHeight w:val="103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punktualność, obecność na zajęciach,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262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przestrzeganie zarządzeń uczelni , regulaminów wewnętrznych placówek szkolenia praktycznego, 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277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prawidłowe umundurowanie, estetyczny wygląd.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B83587" w:rsidRPr="0083455F" w:rsidTr="0009757A">
        <w:trPr>
          <w:trHeight w:val="277"/>
        </w:trPr>
        <w:tc>
          <w:tcPr>
            <w:tcW w:w="6521" w:type="dxa"/>
          </w:tcPr>
          <w:p w:rsidR="00B83587" w:rsidRPr="0083455F" w:rsidRDefault="00B83587" w:rsidP="0009757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 xml:space="preserve">Razem – liczba punktów : </w:t>
            </w:r>
          </w:p>
        </w:tc>
        <w:tc>
          <w:tcPr>
            <w:tcW w:w="1276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83587" w:rsidRPr="0083455F" w:rsidRDefault="00B83587" w:rsidP="0009757A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</w:rPr>
        <w:t xml:space="preserve">POSTAWA / PUNKTY :   0 - </w:t>
      </w:r>
      <w:r w:rsidRPr="0083455F">
        <w:rPr>
          <w:rFonts w:ascii="Times New Roman" w:hAnsi="Times New Roman"/>
        </w:rPr>
        <w:t>negatywna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>;</w:t>
      </w:r>
      <w:r w:rsidRPr="0083455F">
        <w:rPr>
          <w:rFonts w:ascii="Times New Roman" w:hAnsi="Times New Roman"/>
          <w:b/>
        </w:rPr>
        <w:t xml:space="preserve">  1 - </w:t>
      </w:r>
      <w:r w:rsidRPr="0083455F">
        <w:rPr>
          <w:rFonts w:ascii="Times New Roman" w:hAnsi="Times New Roman"/>
        </w:rPr>
        <w:t>wymagająca ukierunkowania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 xml:space="preserve">;   </w:t>
      </w:r>
      <w:r w:rsidRPr="0083455F">
        <w:rPr>
          <w:rFonts w:ascii="Times New Roman" w:hAnsi="Times New Roman"/>
          <w:b/>
        </w:rPr>
        <w:t xml:space="preserve">2 – </w:t>
      </w:r>
      <w:r w:rsidRPr="0083455F">
        <w:rPr>
          <w:rFonts w:ascii="Times New Roman" w:hAnsi="Times New Roman"/>
        </w:rPr>
        <w:t>pożądana</w:t>
      </w:r>
      <w:r w:rsidRPr="0083455F">
        <w:rPr>
          <w:rFonts w:ascii="Times New Roman" w:hAnsi="Times New Roman"/>
          <w:b/>
        </w:rPr>
        <w:t xml:space="preserve">    </w:t>
      </w:r>
      <w:r w:rsidRPr="0083455F">
        <w:rPr>
          <w:rFonts w:ascii="Times New Roman" w:hAnsi="Times New Roman"/>
          <w:bCs/>
        </w:rPr>
        <w:t xml:space="preserve">                                                             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</w:rPr>
      </w:pP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</w:rPr>
        <w:t xml:space="preserve">POSTAWA / OCENA :   11 i mniej – </w:t>
      </w:r>
      <w:r w:rsidRPr="0083455F">
        <w:rPr>
          <w:rFonts w:ascii="Times New Roman" w:hAnsi="Times New Roman"/>
        </w:rPr>
        <w:t xml:space="preserve">negatywna  ;  </w:t>
      </w:r>
      <w:r w:rsidRPr="0083455F">
        <w:rPr>
          <w:rFonts w:ascii="Times New Roman" w:hAnsi="Times New Roman"/>
          <w:b/>
        </w:rPr>
        <w:t xml:space="preserve"> 12-19 </w:t>
      </w:r>
      <w:r w:rsidRPr="0083455F">
        <w:rPr>
          <w:rFonts w:ascii="Times New Roman" w:hAnsi="Times New Roman"/>
        </w:rPr>
        <w:t xml:space="preserve">– wymagająca ukierunkowania ; 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 xml:space="preserve">                                           </w:t>
      </w:r>
      <w:r w:rsidRPr="0083455F">
        <w:rPr>
          <w:rFonts w:ascii="Times New Roman" w:hAnsi="Times New Roman"/>
          <w:b/>
        </w:rPr>
        <w:t xml:space="preserve">20-24 </w:t>
      </w:r>
      <w:r w:rsidRPr="0083455F">
        <w:rPr>
          <w:rFonts w:ascii="Times New Roman" w:hAnsi="Times New Roman"/>
        </w:rPr>
        <w:t xml:space="preserve">– pożądana  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</w:rPr>
        <w:lastRenderedPageBreak/>
        <w:t xml:space="preserve">                                          </w:t>
      </w:r>
      <w:r w:rsidRPr="0083455F">
        <w:rPr>
          <w:rFonts w:ascii="Times New Roman" w:hAnsi="Times New Roman"/>
          <w:bCs/>
        </w:rPr>
        <w:t xml:space="preserve">                                                                                     </w:t>
      </w:r>
      <w:r w:rsidRPr="0083455F">
        <w:rPr>
          <w:rFonts w:ascii="Times New Roman" w:hAnsi="Times New Roman"/>
          <w:b/>
        </w:rPr>
        <w:t>ZAŁĄCZNIK  NR 18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</w:rPr>
      </w:pP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B83587" w:rsidRPr="0083455F" w:rsidRDefault="00B83587" w:rsidP="0009757A">
      <w:pPr>
        <w:pStyle w:val="Nagwek2"/>
        <w:spacing w:before="0"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B83587" w:rsidRPr="0083455F" w:rsidRDefault="00B83587" w:rsidP="0009757A">
      <w:pPr>
        <w:pStyle w:val="Nagwek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3455F">
        <w:rPr>
          <w:rFonts w:ascii="Times New Roman" w:hAnsi="Times New Roman"/>
          <w:color w:val="auto"/>
          <w:sz w:val="22"/>
          <w:szCs w:val="22"/>
        </w:rPr>
        <w:t>ARKUSZ OCENY WYKONANIA ZADANIA PRAKTYCZNEGO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134"/>
        <w:gridCol w:w="1134"/>
      </w:tblGrid>
      <w:tr w:rsidR="00B83587" w:rsidRPr="0083455F" w:rsidTr="0009757A"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 I NORMY OCENY</w:t>
            </w:r>
          </w:p>
        </w:tc>
        <w:tc>
          <w:tcPr>
            <w:tcW w:w="1134" w:type="dxa"/>
          </w:tcPr>
          <w:p w:rsidR="00B83587" w:rsidRPr="0083455F" w:rsidRDefault="00B83587" w:rsidP="0009757A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134" w:type="dxa"/>
          </w:tcPr>
          <w:p w:rsidR="00B83587" w:rsidRPr="0083455F" w:rsidRDefault="00B83587" w:rsidP="0009757A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B83587" w:rsidRPr="0083455F" w:rsidTr="0009757A">
        <w:trPr>
          <w:trHeight w:val="23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1.Student w zakresie komunikowanie się z pacjentem, rodzina, zespołem terapeutycznym </w:t>
            </w:r>
          </w:p>
        </w:tc>
      </w:tr>
      <w:tr w:rsidR="00B83587" w:rsidRPr="0083455F" w:rsidTr="0009757A">
        <w:trPr>
          <w:trHeight w:val="527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dostosował metody i sposoby komunikowania się do możliwości  pacjenta i jego rodziny</w:t>
            </w:r>
          </w:p>
        </w:tc>
        <w:tc>
          <w:tcPr>
            <w:tcW w:w="1134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09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304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ustalił zakres informacji koniecznych do przekazania współpracownikom oraz pacjentowi i jego rodzinie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525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nawiązał i podtrzymywał współpracę w zespole terapeutycznym </w:t>
            </w:r>
          </w:p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oraz z pacjentem  i jego rodziną.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185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udzielił wsparcia emocjonalno-informacyjnego pacjentowi i jego rodzinie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157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2.Student w zakresie bezpieczeństwa pacjenta oraz własnego </w:t>
            </w:r>
          </w:p>
        </w:tc>
      </w:tr>
      <w:tr w:rsidR="00B83587" w:rsidRPr="0083455F" w:rsidTr="0009757A">
        <w:trPr>
          <w:trHeight w:val="176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chronił pacjenta przed zakażeniami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stosował w czasie pracy środki ochrony zdrowia pacjenta i własnego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3.Szybkość i trafność decyzji studenta oraz świadomość ich konsekwencji 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podejmował działania adekwatne do sytuacji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przewidział możliwe skutki podjętych i /lub/ nie podjętych działań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działanie w optymalnym czasie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4.Poprawność określenia celu działania studenta 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określił cele pielęgnowania adekwatne do stanu pacjenta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445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uzasadnił celowość działań związanych z opieką profesjonalną </w:t>
            </w:r>
          </w:p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i </w:t>
            </w:r>
            <w:proofErr w:type="spellStart"/>
            <w:r w:rsidRPr="0083455F">
              <w:rPr>
                <w:rFonts w:ascii="Times New Roman" w:hAnsi="Times New Roman"/>
              </w:rPr>
              <w:t>samoopieką</w:t>
            </w:r>
            <w:proofErr w:type="spellEnd"/>
            <w:r w:rsidRPr="0083455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113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określił wskaźniki osiągnięcia celu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ocenił stopień osiągnięcia celu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5. Samodzielność studenta w przygotowaniu  i wykonywania czynności pielęgniarskich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skompletował zestaw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stanowisko pracy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6.Dokładność wykonania zadania w porównaniu ze wzorem 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czynności zawodowe według  przyjętych procedur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zachował logiczną kolejność wykonywanych czynności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zadanie dokładnie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uwzględnił stan pacjenta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obserwował pacjenta w czasie wykonywania czynności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współpracował w czasie wykonywania czynności z pacjentem  i zespołem terapeutycznym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7.Satysfakcja pacjenta i jego rodziny ze świadczonej opieki przez studenta</w:t>
            </w:r>
          </w:p>
        </w:tc>
      </w:tr>
      <w:tr w:rsidR="00B83587" w:rsidRPr="0083455F" w:rsidTr="0009757A">
        <w:trPr>
          <w:trHeight w:val="223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tabs>
                <w:tab w:val="left" w:pos="352"/>
              </w:tabs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pacjenta fizycznie i psychicznie do czynności pielęgniarskich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132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stworzył warunki do współdecydowania pacjenta o czynnościach pielęgnacyjnych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warunki intymności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211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komfort i wygodę po zabiegu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8. Poprawność dokumentowania świadczonej opieki 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udokumentował własne działania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skorzystał z dokumentacji prowadzonej przez innych 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stosował w dokumentacji prawidłową terminologię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9142" w:type="dxa"/>
            <w:gridSpan w:val="3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9.Ocena dotycząca własnego działania przez studenta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oceniał krytycznie podejmowane przez siebie działania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4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sformułował wnioski do dalszych własnych działań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B83587" w:rsidRPr="0083455F" w:rsidTr="0009757A">
        <w:trPr>
          <w:trHeight w:val="65"/>
        </w:trPr>
        <w:tc>
          <w:tcPr>
            <w:tcW w:w="6874" w:type="dxa"/>
          </w:tcPr>
          <w:p w:rsidR="00B83587" w:rsidRPr="0083455F" w:rsidRDefault="00B83587" w:rsidP="0009757A">
            <w:pPr>
              <w:pStyle w:val="Akapitzlist1"/>
              <w:ind w:left="0"/>
              <w:rPr>
                <w:b/>
                <w:sz w:val="22"/>
                <w:szCs w:val="22"/>
              </w:rPr>
            </w:pPr>
            <w:r w:rsidRPr="0083455F">
              <w:rPr>
                <w:b/>
                <w:sz w:val="22"/>
                <w:szCs w:val="22"/>
              </w:rPr>
              <w:t xml:space="preserve">                                                                 Razem – liczba punktów / ocena :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B83587" w:rsidRPr="0083455F" w:rsidRDefault="00B83587" w:rsidP="00C31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</w:tbl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  <w:bCs/>
        </w:rPr>
        <w:t xml:space="preserve">UMIEJĘTNOŚCI  /  PUNKTY :  </w:t>
      </w:r>
      <w:r w:rsidRPr="0083455F">
        <w:rPr>
          <w:rFonts w:ascii="Times New Roman" w:hAnsi="Times New Roman"/>
          <w:b/>
        </w:rPr>
        <w:t>0</w:t>
      </w:r>
      <w:r w:rsidRPr="0083455F">
        <w:rPr>
          <w:rFonts w:ascii="Times New Roman" w:hAnsi="Times New Roman"/>
        </w:rPr>
        <w:t xml:space="preserve">  – nie potrafi wykonać powierzonego zadania, </w:t>
      </w:r>
      <w:r w:rsidRPr="0083455F">
        <w:rPr>
          <w:rFonts w:ascii="Times New Roman" w:hAnsi="Times New Roman"/>
        </w:rPr>
        <w:br/>
      </w:r>
      <w:r w:rsidRPr="0083455F">
        <w:rPr>
          <w:rFonts w:ascii="Times New Roman" w:hAnsi="Times New Roman"/>
          <w:b/>
        </w:rPr>
        <w:t xml:space="preserve">                                                   1</w:t>
      </w:r>
      <w:r w:rsidRPr="0083455F">
        <w:rPr>
          <w:rFonts w:ascii="Times New Roman" w:hAnsi="Times New Roman"/>
        </w:rPr>
        <w:t xml:space="preserve">  – wykonuje zadanie z pomocą,  </w:t>
      </w:r>
      <w:r w:rsidRPr="0083455F">
        <w:rPr>
          <w:rFonts w:ascii="Times New Roman" w:hAnsi="Times New Roman"/>
          <w:b/>
        </w:rPr>
        <w:t>2</w:t>
      </w:r>
      <w:r w:rsidRPr="0083455F">
        <w:rPr>
          <w:rFonts w:ascii="Times New Roman" w:hAnsi="Times New Roman"/>
        </w:rPr>
        <w:t xml:space="preserve">  – wykonuje zadanie samodzielnie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KRYTERIA  PRZELICZANIA  PUNKTÓW  NA OCENĘ  OGÓLNĄ STUDENTA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 ZAJĘĆ  PRAKTYCZNYCH  I  PRAKTYK  ZAWODOWYCH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10 – WIEDZA –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maks. 40 pkt.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18 – UMIEJĘTNOŚCI – </w:t>
      </w:r>
      <w:r>
        <w:rPr>
          <w:rFonts w:ascii="Times New Roman" w:hAnsi="Times New Roman"/>
          <w:b/>
          <w:bCs/>
        </w:rPr>
        <w:tab/>
        <w:t>maks. 60 pkt.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19 – POSTAWA – </w:t>
      </w:r>
      <w:r>
        <w:rPr>
          <w:rFonts w:ascii="Times New Roman" w:hAnsi="Times New Roman"/>
          <w:b/>
          <w:bCs/>
        </w:rPr>
        <w:tab/>
        <w:t>maks. 24 pkt.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Razem: 124 pkt.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B83587" w:rsidRDefault="00B83587" w:rsidP="0009757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B83587" w:rsidRPr="0083455F" w:rsidRDefault="00B83587" w:rsidP="0009757A">
      <w:pPr>
        <w:spacing w:after="0" w:line="240" w:lineRule="auto"/>
        <w:rPr>
          <w:rFonts w:ascii="Times New Roman" w:hAnsi="Times New Roman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83587" w:rsidRPr="0009757A" w:rsidSect="0009757A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lastRenderedPageBreak/>
        <w:t>WSKAZÓWKI DLA OPIEKUNÓW ZAJĘĆ DYDAKTYCZNYCH</w:t>
      </w:r>
    </w:p>
    <w:p w:rsidR="00B83587" w:rsidRDefault="00B83587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>O PROFILU PRAKTYCZNYM</w:t>
      </w:r>
    </w:p>
    <w:p w:rsidR="00B83587" w:rsidRPr="0009757A" w:rsidRDefault="00B83587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587" w:rsidRPr="0009757A" w:rsidRDefault="00B83587" w:rsidP="003350AF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1.</w:t>
      </w:r>
      <w:r>
        <w:t xml:space="preserve"> </w:t>
      </w:r>
      <w:r w:rsidRPr="0009757A">
        <w:t xml:space="preserve">Zajęcia praktyczne i praktyki zawodowe są integralną częścią procesu dydaktycznego. Zgodnie ze standardem kształcenia dla kierunku pielęgniarstwo ( Rozporządzenie </w:t>
      </w:r>
      <w:proofErr w:type="spellStart"/>
      <w:r w:rsidRPr="0009757A">
        <w:t>MNiSW</w:t>
      </w:r>
      <w:proofErr w:type="spellEnd"/>
      <w:r w:rsidRPr="0009757A">
        <w:t xml:space="preserve"> </w:t>
      </w:r>
      <w:r w:rsidRPr="0009757A">
        <w:br/>
        <w:t>z 9 maja 2012 i Dyrektywy Parlamentu Europejskiego) zajęcia praktyczne obejmują 1100 godzin ( 55 ECTS *), praktyki zawodowe 1200 godzin (30 ECTS).</w:t>
      </w:r>
    </w:p>
    <w:p w:rsidR="00B83587" w:rsidRDefault="00B83587" w:rsidP="003350AF">
      <w:pPr>
        <w:pStyle w:val="NormalnyWeb"/>
        <w:shd w:val="clear" w:color="auto" w:fill="FFFFFF"/>
        <w:spacing w:before="0" w:beforeAutospacing="0" w:after="0" w:afterAutospacing="0"/>
      </w:pPr>
    </w:p>
    <w:p w:rsidR="00B83587" w:rsidRPr="0009757A" w:rsidRDefault="00B83587" w:rsidP="003350AF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2.</w:t>
      </w:r>
      <w:r>
        <w:t xml:space="preserve"> </w:t>
      </w:r>
      <w:r w:rsidRPr="0009757A">
        <w:t xml:space="preserve">W trakcie kształcenia praktycznego – zajęć praktycznych i praktyk zawodowych – </w:t>
      </w:r>
      <w:r>
        <w:t xml:space="preserve">                               </w:t>
      </w:r>
      <w:r w:rsidRPr="0009757A">
        <w:t>w zakresie podstaw opieki pielęgniarskiej i opieki specjalistycznej student studiów pierwszego stopnia nabywa umiejętności obejmujące:</w:t>
      </w:r>
      <w:r w:rsidRPr="0009757A">
        <w:br/>
        <w:t>- samodzielne wykonywanie zawodu zgodnie z zasadami etyki ogólnej i zawodowej oraz holistycznego i zindywidualizowanego podejścia do pacjenta, z poszanowaniem i respektowaniem jego praw,</w:t>
      </w:r>
      <w:r w:rsidRPr="0009757A">
        <w:br/>
        <w:t>-  rozpoznawanie warunków i potrzeb zdrowotnych pacjenta,</w:t>
      </w:r>
      <w:r w:rsidRPr="0009757A">
        <w:br/>
        <w:t>-  promowanie zdrowia i edukacji zdrowotnej jednostki i grupy społecznej,</w:t>
      </w:r>
      <w:r w:rsidRPr="0009757A">
        <w:br/>
        <w:t>- rozpoznawanie problemów pielęgnacyjnych pacjenta,</w:t>
      </w:r>
      <w:r w:rsidRPr="0009757A">
        <w:br/>
        <w:t>- planowanie i sprawowanie opieki pielęgnacyjnej nad pacjentem,</w:t>
      </w:r>
      <w:r w:rsidRPr="0009757A">
        <w:br/>
        <w:t>- samodzielne udzielanie w określonym zakresie świadczeń zapobiegawczych, diagnostycznych, leczniczych i rehabilitacyjnych oraz wykonywanie medycznych czynności ratunkowych,</w:t>
      </w:r>
      <w:r w:rsidRPr="0009757A">
        <w:br/>
        <w:t>- podejmowanie współpracy z członkami zespołu terapeutycznego w procesie zapobiegania, diagnozowania, terapii, rehabilitacji i pielęgnowania,</w:t>
      </w:r>
      <w:r w:rsidRPr="0009757A">
        <w:br/>
        <w:t>- samodzielne orzekanie o rodzaju i zakresie świadczeń opiekuńczo-pielęgnacyjnych,</w:t>
      </w:r>
      <w:r w:rsidRPr="0009757A">
        <w:br/>
        <w:t>- organizowanie środowiska opieki szpitalnej i domowej,</w:t>
      </w:r>
      <w:r w:rsidRPr="0009757A">
        <w:br/>
        <w:t>- organizowanie i planowanie pracy na własnym stanowisku pracy,</w:t>
      </w:r>
      <w:r w:rsidRPr="0009757A">
        <w:br/>
        <w:t xml:space="preserve">- przygotowanie pacjenta do </w:t>
      </w:r>
      <w:proofErr w:type="spellStart"/>
      <w:r w:rsidRPr="0009757A">
        <w:t>samoopieki</w:t>
      </w:r>
      <w:proofErr w:type="spellEnd"/>
      <w:r w:rsidRPr="0009757A">
        <w:t xml:space="preserve"> oraz opiekuna do sprawowania opieki nad pacjentem</w:t>
      </w:r>
    </w:p>
    <w:p w:rsidR="00B83587" w:rsidRDefault="00B83587" w:rsidP="003350AF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B83587" w:rsidRPr="0009757A" w:rsidRDefault="00B83587" w:rsidP="003350AF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3.</w:t>
      </w:r>
      <w:r w:rsidRPr="0009757A">
        <w:t>Zajęcia praktyczne odbywają się pod kierunkiem nauczyciela akademickiego (standard dopuszcza opiekę osób nie będących pracownikami uczelni w określonym wymiarze godzin).</w:t>
      </w:r>
    </w:p>
    <w:p w:rsidR="00B83587" w:rsidRDefault="00B83587" w:rsidP="003350AF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B83587" w:rsidRPr="0009757A" w:rsidRDefault="00B83587" w:rsidP="003350AF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350AF">
        <w:rPr>
          <w:rFonts w:ascii="Times New Roman" w:hAnsi="Times New Roman"/>
          <w:color w:val="auto"/>
          <w:sz w:val="24"/>
          <w:szCs w:val="24"/>
        </w:rPr>
        <w:t>4.</w:t>
      </w:r>
      <w:r w:rsidRPr="0009757A">
        <w:rPr>
          <w:rFonts w:ascii="Times New Roman" w:hAnsi="Times New Roman"/>
          <w:b w:val="0"/>
          <w:color w:val="auto"/>
          <w:sz w:val="24"/>
          <w:szCs w:val="24"/>
        </w:rPr>
        <w:t>Celem zajęć praktycznych  obok kształtowania umiejętności praktycznych jest wprowadzanie treści teoretycznych ( omawianie treści teoretycznych w czasie seminarium).</w:t>
      </w:r>
    </w:p>
    <w:p w:rsidR="00B83587" w:rsidRPr="0009757A" w:rsidRDefault="00B83587" w:rsidP="003350AF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09757A">
        <w:rPr>
          <w:rFonts w:ascii="Times New Roman" w:hAnsi="Times New Roman"/>
          <w:b w:val="0"/>
          <w:color w:val="auto"/>
          <w:sz w:val="24"/>
          <w:szCs w:val="24"/>
        </w:rPr>
        <w:t>Zakres  zadań i czynności studenta na praktyce zawodowej obejmuje:</w:t>
      </w:r>
    </w:p>
    <w:p w:rsidR="00B83587" w:rsidRPr="0009757A" w:rsidRDefault="00B83587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obserwację stanu zdrowia pacjenta - wyglądu, zachowania, aktywności, wykonywanie  pomiarów tętna, oddechu, ciśnienia tętniczego, ciepłoty ciała, wagi, wzrostu, ostrości wzroku, słuchu oraz dokumentowanie w/w pomiarów,</w:t>
      </w:r>
    </w:p>
    <w:p w:rsidR="00B83587" w:rsidRPr="003350AF" w:rsidRDefault="00B83587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higieniczno-pielęgnacyjne - słanie łóżka, toaletę pacjenta lub pomoc przy jej wykonaniu, toaletę jamy ustnej, czesanie, mycie głowy, obcinanie paznokci, zmianę ułożenia, profilaktykę przeciwodleżynową, nacieranie, oklepywanie, zmianę bielizny osobistej,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350AF">
        <w:rPr>
          <w:rFonts w:ascii="Times New Roman" w:hAnsi="Times New Roman"/>
          <w:sz w:val="24"/>
          <w:szCs w:val="24"/>
        </w:rPr>
        <w:t xml:space="preserve">ościelowej, podawanie basenu, kaczek, karmienie, </w:t>
      </w:r>
    </w:p>
    <w:p w:rsidR="00B83587" w:rsidRPr="0009757A" w:rsidRDefault="00B83587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pomaganie w uruchomieniu i przemieszczaniu się,</w:t>
      </w:r>
    </w:p>
    <w:p w:rsidR="00B83587" w:rsidRPr="003350AF" w:rsidRDefault="00B83587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diagnostyczne- przygotowanie chorego do badań diagnostycznych, pobieranie materiału do badań diagnostycznych- krwi, moczu, kału, plwociny, wymazów z gardła i nosa, zgłębnikowanie żołądka i dwunastnicy, wykonywanie EKG,</w:t>
      </w:r>
    </w:p>
    <w:p w:rsidR="00B83587" w:rsidRPr="003350AF" w:rsidRDefault="00B83587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komunikowanie się, zbieranie wywiadu pielęgniarskiego od chorego, rodziny i opiekunów, prowadzenie edukacji zdrowotnej, organizowanie czasu wolnego pacjenta, przygotowanie sprawozdań, raportów, dokumentowanie obserwacji i działań własnych,</w:t>
      </w:r>
    </w:p>
    <w:p w:rsidR="00B83587" w:rsidRPr="0009757A" w:rsidRDefault="00B83587" w:rsidP="003350AF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czynności </w:t>
      </w:r>
      <w:proofErr w:type="spellStart"/>
      <w:r w:rsidRPr="0009757A">
        <w:rPr>
          <w:rFonts w:ascii="Times New Roman" w:hAnsi="Times New Roman"/>
          <w:sz w:val="24"/>
          <w:szCs w:val="24"/>
        </w:rPr>
        <w:t>pielęgnacyjno-lecznicze-asystowanie</w:t>
      </w:r>
      <w:proofErr w:type="spellEnd"/>
      <w:r w:rsidRPr="0009757A">
        <w:rPr>
          <w:rFonts w:ascii="Times New Roman" w:hAnsi="Times New Roman"/>
          <w:sz w:val="24"/>
          <w:szCs w:val="24"/>
        </w:rPr>
        <w:t xml:space="preserve"> przy zabiegach diagnostycznych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7A">
        <w:rPr>
          <w:rFonts w:ascii="Times New Roman" w:hAnsi="Times New Roman"/>
          <w:sz w:val="24"/>
          <w:szCs w:val="24"/>
        </w:rPr>
        <w:t xml:space="preserve">i leczniczych, przygotowywanie leków, zestawów  do zabiegów, stolika zabiegowego,   </w:t>
      </w:r>
    </w:p>
    <w:p w:rsidR="00B83587" w:rsidRPr="0009757A" w:rsidRDefault="00B83587" w:rsidP="003350AF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podawanie leków drogą doustną, naskórną,  doodbytniczą , wykonywanie wstrzyknięć     </w:t>
      </w:r>
    </w:p>
    <w:p w:rsidR="00B83587" w:rsidRPr="0009757A" w:rsidRDefault="00B83587" w:rsidP="003350AF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śródskórnych, podskórnych, domięśniowych, dożylnych, podawanie tlenu,</w:t>
      </w:r>
      <w:r>
        <w:rPr>
          <w:rFonts w:ascii="Times New Roman" w:hAnsi="Times New Roman"/>
          <w:sz w:val="24"/>
          <w:szCs w:val="24"/>
        </w:rPr>
        <w:t xml:space="preserve"> wykony</w:t>
      </w:r>
      <w:r w:rsidRPr="0009757A">
        <w:rPr>
          <w:rFonts w:ascii="Times New Roman" w:hAnsi="Times New Roman"/>
          <w:sz w:val="24"/>
          <w:szCs w:val="24"/>
        </w:rPr>
        <w:t>wanie okładów, bandażowanie, inhalacji, stawianie baniek, wlewy doodbytnicze lecznicze i  oczyszczające.</w:t>
      </w:r>
    </w:p>
    <w:p w:rsidR="00B83587" w:rsidRPr="0009757A" w:rsidRDefault="00B83587" w:rsidP="003350AF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lastRenderedPageBreak/>
        <w:t>5.</w:t>
      </w:r>
      <w:r w:rsidRPr="0009757A">
        <w:t>Praktyki zawodowe są realizowane pod kierunkiem osoby prowadzącej praktykę będącej pracownikiem danego podmiotu działalności leczniczej.</w:t>
      </w:r>
    </w:p>
    <w:p w:rsidR="00B83587" w:rsidRPr="0009757A" w:rsidRDefault="00B83587" w:rsidP="003350AF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B83587" w:rsidRPr="0009757A" w:rsidRDefault="00B83587" w:rsidP="003350A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bCs/>
          <w:sz w:val="24"/>
          <w:szCs w:val="24"/>
        </w:rPr>
        <w:t>6.</w:t>
      </w:r>
      <w:r w:rsidRPr="0009757A">
        <w:rPr>
          <w:rFonts w:ascii="Times New Roman" w:hAnsi="Times New Roman"/>
          <w:bCs/>
          <w:sz w:val="24"/>
          <w:szCs w:val="24"/>
        </w:rPr>
        <w:t>Student po realizacji studenckich praktyk zawodowych będzie potrafił:</w:t>
      </w:r>
    </w:p>
    <w:p w:rsidR="00B83587" w:rsidRPr="0009757A" w:rsidRDefault="00B83587" w:rsidP="003350AF">
      <w:pPr>
        <w:pStyle w:val="Tekstpodstawowy2"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7"/>
          <w:sz w:val="24"/>
          <w:szCs w:val="24"/>
        </w:rPr>
      </w:pP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wdrażać proces pielęgnowania w zależności od specyfiki problemów  pielęgnacyjnych pacjenta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>w zdrowiu i chorobie,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podejmować decyzje zawodowe związane z pielęgnowaniem pacjenta,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organizować pracę własną i zespołu,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rozwiązywać problemy w warunkach typowych i nietypowych,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komunikować się z pacjentem i jego rodziną,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edukować pacjentów i ich rodziny w zakresie umacniania zdrowia i zapobiegania</w:t>
      </w:r>
      <w:r>
        <w:rPr>
          <w:rFonts w:ascii="Times New Roman" w:hAnsi="Times New Roman"/>
          <w:sz w:val="24"/>
          <w:szCs w:val="24"/>
        </w:rPr>
        <w:t xml:space="preserve"> chorobom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wyłaniać możliwości pacjenta w zakresie samokontroli i </w:t>
      </w:r>
      <w:proofErr w:type="spellStart"/>
      <w:r w:rsidRPr="0009757A">
        <w:rPr>
          <w:rFonts w:ascii="Times New Roman" w:hAnsi="Times New Roman"/>
          <w:sz w:val="24"/>
          <w:szCs w:val="24"/>
        </w:rPr>
        <w:t>samopielęgnacji</w:t>
      </w:r>
      <w:proofErr w:type="spellEnd"/>
      <w:r w:rsidRPr="0009757A">
        <w:rPr>
          <w:rFonts w:ascii="Times New Roman" w:hAnsi="Times New Roman"/>
          <w:sz w:val="24"/>
          <w:szCs w:val="24"/>
        </w:rPr>
        <w:t>,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uwzględniać prawa pacjenta w wykonywaniu czynności pielęgniarskich,</w:t>
      </w:r>
    </w:p>
    <w:p w:rsidR="00B83587" w:rsidRPr="0009757A" w:rsidRDefault="00B83587" w:rsidP="003350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768" w:hanging="284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dokumentować działania pielęgniarskie.</w:t>
      </w:r>
      <w:r w:rsidRPr="0009757A">
        <w:rPr>
          <w:rFonts w:ascii="Times New Roman" w:hAnsi="Times New Roman"/>
          <w:sz w:val="24"/>
          <w:szCs w:val="24"/>
        </w:rPr>
        <w:br/>
      </w:r>
    </w:p>
    <w:p w:rsidR="00B83587" w:rsidRPr="0009757A" w:rsidRDefault="00B83587" w:rsidP="003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 xml:space="preserve">7. </w:t>
      </w:r>
      <w:r w:rsidRPr="0009757A">
        <w:rPr>
          <w:rFonts w:ascii="Times New Roman" w:hAnsi="Times New Roman"/>
          <w:sz w:val="24"/>
          <w:szCs w:val="24"/>
        </w:rPr>
        <w:t>Obowiązkiem opiekuna praktyk zawodowych jest:</w:t>
      </w:r>
    </w:p>
    <w:p w:rsidR="00B83587" w:rsidRPr="0009757A" w:rsidRDefault="00B83587" w:rsidP="003350AF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wprowadzanie studentów do pracy 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 xml:space="preserve"> w  </w:t>
      </w:r>
      <w:r w:rsidRPr="0009757A">
        <w:rPr>
          <w:rFonts w:ascii="Times New Roman" w:hAnsi="Times New Roman"/>
          <w:color w:val="000000"/>
          <w:sz w:val="24"/>
          <w:szCs w:val="24"/>
        </w:rPr>
        <w:t>placówce kształcenia p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>raktycznego,</w:t>
      </w:r>
    </w:p>
    <w:p w:rsidR="00B83587" w:rsidRPr="0009757A" w:rsidRDefault="00B83587" w:rsidP="003350AF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6"/>
          <w:sz w:val="24"/>
          <w:szCs w:val="24"/>
        </w:rPr>
        <w:t xml:space="preserve">organizowanie stanowiska pracy, przydzielanie czynności  i </w:t>
      </w:r>
      <w:r w:rsidRPr="0009757A">
        <w:rPr>
          <w:rFonts w:ascii="Times New Roman" w:hAnsi="Times New Roman"/>
          <w:color w:val="000000"/>
          <w:sz w:val="24"/>
          <w:szCs w:val="24"/>
        </w:rPr>
        <w:t xml:space="preserve">czuwanie nad  prowadzony przez     studenta procesem pielęgnowania chorych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przydzielonych do opieki,</w:t>
      </w:r>
    </w:p>
    <w:p w:rsidR="00B83587" w:rsidRPr="0009757A" w:rsidRDefault="00B83587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8"/>
          <w:sz w:val="24"/>
          <w:szCs w:val="24"/>
        </w:rPr>
        <w:t xml:space="preserve">umożliwienie studentom korzystanie z dokumentacji medycznej, pozyskanie </w:t>
      </w:r>
      <w:r w:rsidRPr="0009757A">
        <w:rPr>
          <w:rFonts w:ascii="Times New Roman" w:hAnsi="Times New Roman"/>
          <w:color w:val="000000"/>
          <w:spacing w:val="-1"/>
          <w:sz w:val="24"/>
          <w:szCs w:val="24"/>
        </w:rPr>
        <w:t xml:space="preserve">niezbędnych danych i informacji do prowadzenia procesu pielęgnowania w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sposób zabezpieczający prawa pacjenta,</w:t>
      </w:r>
    </w:p>
    <w:p w:rsidR="00B83587" w:rsidRPr="0009757A" w:rsidRDefault="00B83587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 xml:space="preserve">dbanie o kształtowanie u studentów właściwego komunikowania się z pacjentem, rodziną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>i członkami  zespołu  terapeutycznego,</w:t>
      </w:r>
    </w:p>
    <w:p w:rsidR="00B83587" w:rsidRPr="0009757A" w:rsidRDefault="00B83587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3"/>
          <w:sz w:val="24"/>
          <w:szCs w:val="24"/>
        </w:rPr>
        <w:t xml:space="preserve">odpowiadanie za realizację zajęć zgodną z celami i ustalonym programem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nauczania w danej placówce,</w:t>
      </w:r>
    </w:p>
    <w:p w:rsidR="00B83587" w:rsidRPr="0009757A" w:rsidRDefault="00B83587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przygotowanie studenta do wykonywania zadań zawodowych w naturalnych </w:t>
      </w:r>
      <w:r w:rsidRPr="0009757A">
        <w:rPr>
          <w:rFonts w:ascii="Times New Roman" w:hAnsi="Times New Roman"/>
          <w:color w:val="000000"/>
          <w:spacing w:val="-4"/>
          <w:sz w:val="24"/>
          <w:szCs w:val="24"/>
        </w:rPr>
        <w:t>warunkach pracy pielęgniarki,</w:t>
      </w:r>
    </w:p>
    <w:p w:rsidR="00B83587" w:rsidRPr="0009757A" w:rsidRDefault="00B83587" w:rsidP="003350A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zwracanie uwagi na przestrzeganie przepisów bhp i wszelkich norm etycznych przez studentów i sprawuje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stały nadzór nad grupą.</w:t>
      </w:r>
    </w:p>
    <w:p w:rsidR="00B83587" w:rsidRPr="0009757A" w:rsidRDefault="00B83587" w:rsidP="003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B83587" w:rsidRPr="0009757A" w:rsidRDefault="00B83587" w:rsidP="00335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0AF">
        <w:rPr>
          <w:rFonts w:ascii="Times New Roman" w:hAnsi="Times New Roman"/>
          <w:b/>
          <w:color w:val="000000"/>
          <w:spacing w:val="-5"/>
          <w:sz w:val="24"/>
          <w:szCs w:val="24"/>
        </w:rPr>
        <w:t>8.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 xml:space="preserve"> Prawa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bCs/>
          <w:color w:val="000000"/>
          <w:spacing w:val="-5"/>
          <w:sz w:val="24"/>
          <w:szCs w:val="24"/>
        </w:rPr>
        <w:t>opiekuna studenckich praktyk zawodowych :</w:t>
      </w:r>
    </w:p>
    <w:p w:rsidR="00B83587" w:rsidRPr="0009757A" w:rsidRDefault="00B83587" w:rsidP="003350AF">
      <w:pPr>
        <w:widowControl w:val="0"/>
        <w:numPr>
          <w:ilvl w:val="0"/>
          <w:numId w:val="15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egzekwowanie od studentów wiedzy i umiejętności w trakcie realizowania zajęć,</w:t>
      </w:r>
    </w:p>
    <w:p w:rsidR="00B83587" w:rsidRPr="0009757A" w:rsidRDefault="00B83587" w:rsidP="003350AF">
      <w:pPr>
        <w:widowControl w:val="0"/>
        <w:numPr>
          <w:ilvl w:val="0"/>
          <w:numId w:val="15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opiekuna dydaktycznego studenckich praktyk zawodowych w sprawie ocen poszczególnych studentów,</w:t>
      </w:r>
    </w:p>
    <w:p w:rsidR="00B83587" w:rsidRPr="0009757A" w:rsidRDefault="00B83587" w:rsidP="003350AF">
      <w:pPr>
        <w:widowControl w:val="0"/>
        <w:numPr>
          <w:ilvl w:val="0"/>
          <w:numId w:val="15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right="-708" w:hanging="426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kierownika praktyk zawodowych i opiekuna  dydaktycznego studenckich praktyk zawodowych.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o ewentualne zmiany organizacyjne i programowe.</w:t>
      </w:r>
    </w:p>
    <w:p w:rsidR="00B83587" w:rsidRPr="0009757A" w:rsidRDefault="00B83587" w:rsidP="003350AF">
      <w:pPr>
        <w:pStyle w:val="Akapitzlist"/>
        <w:tabs>
          <w:tab w:val="left" w:pos="0"/>
          <w:tab w:val="left" w:pos="142"/>
          <w:tab w:val="left" w:pos="284"/>
        </w:tabs>
        <w:ind w:left="0"/>
      </w:pPr>
    </w:p>
    <w:p w:rsidR="00B83587" w:rsidRPr="0009757A" w:rsidRDefault="00B83587" w:rsidP="003350AF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9.</w:t>
      </w:r>
      <w:r w:rsidRPr="0009757A">
        <w:t xml:space="preserve"> Należy aktywizować studentów do efektywnego wykorzystania czasu pobytu w </w:t>
      </w:r>
      <w:r>
        <w:t>p</w:t>
      </w:r>
      <w:r w:rsidRPr="0009757A">
        <w:t>lacówkach poprzez:</w:t>
      </w:r>
    </w:p>
    <w:p w:rsidR="00B83587" w:rsidRPr="0009757A" w:rsidRDefault="00B83587" w:rsidP="003350AF">
      <w:pPr>
        <w:pStyle w:val="NormalnyWeb"/>
        <w:shd w:val="clear" w:color="auto" w:fill="FFFFFF"/>
        <w:spacing w:before="0" w:beforeAutospacing="0" w:after="0" w:afterAutospacing="0"/>
      </w:pPr>
      <w:r w:rsidRPr="0009757A">
        <w:t>- prowadzenie edukacji  ( na bazie programów wypracowanych na przedmiocie promocja zdrowia),</w:t>
      </w:r>
      <w:r w:rsidRPr="0009757A">
        <w:br/>
        <w:t>- analiza artykułów w czasopismach zawodowych,</w:t>
      </w:r>
      <w:r w:rsidRPr="0009757A">
        <w:br/>
        <w:t>- opis sytuacji pacjenta w oparciu o proces pielęgnowania i dołączenie do teczki zajęć praktycznych.</w:t>
      </w:r>
    </w:p>
    <w:p w:rsidR="00B83587" w:rsidRDefault="00B83587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10.</w:t>
      </w:r>
      <w:r w:rsidRPr="0009757A">
        <w:rPr>
          <w:rFonts w:ascii="Times New Roman" w:hAnsi="Times New Roman"/>
          <w:sz w:val="24"/>
          <w:szCs w:val="24"/>
        </w:rPr>
        <w:t xml:space="preserve"> Każdy dyżur zajęć praktycznych musi zawierać element seminarium – studenci muszą być przygotowani do danego tematu dnia; wiedza musi być weryfikowana.</w:t>
      </w:r>
    </w:p>
    <w:p w:rsidR="00B83587" w:rsidRDefault="00B83587" w:rsidP="003350AF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</w:p>
    <w:p w:rsidR="00B83587" w:rsidRPr="0009757A" w:rsidRDefault="00B83587" w:rsidP="003350AF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  <w:r w:rsidRPr="003350AF">
        <w:rPr>
          <w:b/>
        </w:rPr>
        <w:t>11.</w:t>
      </w:r>
      <w:r w:rsidRPr="0009757A">
        <w:t xml:space="preserve"> Zgodnie z regulaminem zajęć praktycznych istnieje możliwość zaliczenia nieobecności studenta w wymiarze nie większym niż 20% (1 dzień) w danym tygodniu z powodu </w:t>
      </w:r>
      <w:r w:rsidRPr="0009757A">
        <w:lastRenderedPageBreak/>
        <w:t>uczestniczenia studenta w akcjach edukacyjnych, promocyjnych oraz innych zleconych przez Dziekana.</w:t>
      </w:r>
    </w:p>
    <w:p w:rsidR="00B83587" w:rsidRDefault="00B83587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sz w:val="24"/>
          <w:szCs w:val="24"/>
        </w:rPr>
        <w:t>12.</w:t>
      </w:r>
      <w:r w:rsidRPr="0009757A">
        <w:rPr>
          <w:rFonts w:ascii="Times New Roman" w:hAnsi="Times New Roman"/>
          <w:sz w:val="24"/>
          <w:szCs w:val="24"/>
        </w:rPr>
        <w:t>Za rażące naruszenie regulaminu, szczególnie  zasad współżycia społecznego  po dokonaniu adnotacji w dokumentacji przebiegu zajęć oraz dzienniczku zajęć praktycznych,  student może mieć obniżaną ocenę z zajęć w danej placówce lub niezaliczone zajęcia. Tryb odpracowania tych zasad ustala osoba odpowiedzialna za daną formę zajęć. W szczególnych przypadkach opiekun zajęć  sprawę może skierować do Komisji Dyscyplinarnej.</w:t>
      </w:r>
    </w:p>
    <w:p w:rsidR="00B83587" w:rsidRDefault="00B83587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3350A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13.</w:t>
      </w:r>
      <w:r w:rsidRPr="0009757A">
        <w:rPr>
          <w:rFonts w:ascii="Times New Roman" w:hAnsi="Times New Roman"/>
          <w:sz w:val="24"/>
          <w:szCs w:val="24"/>
        </w:rPr>
        <w:t xml:space="preserve"> Obowiązkiem opiekuna jest w terminie 2 dni po zakończeniu zajęć dostarczyć dokumentację przebiegu zajęć oraz kompletnie wypełniony rachunek. </w:t>
      </w: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587" w:rsidRPr="0009757A" w:rsidRDefault="00B83587" w:rsidP="0009757A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83587" w:rsidRPr="0009757A" w:rsidSect="000975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B6"/>
    <w:multiLevelType w:val="hybridMultilevel"/>
    <w:tmpl w:val="E6FE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0C2B92"/>
    <w:multiLevelType w:val="hybridMultilevel"/>
    <w:tmpl w:val="65CA521E"/>
    <w:lvl w:ilvl="0" w:tplc="81CAB496">
      <w:start w:val="1"/>
      <w:numFmt w:val="decimal"/>
      <w:lvlText w:val="%1."/>
      <w:lvlJc w:val="right"/>
      <w:pPr>
        <w:tabs>
          <w:tab w:val="num" w:pos="1080"/>
        </w:tabs>
        <w:ind w:left="108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117CDD"/>
    <w:multiLevelType w:val="hybridMultilevel"/>
    <w:tmpl w:val="4426B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C65CA5"/>
    <w:multiLevelType w:val="hybridMultilevel"/>
    <w:tmpl w:val="0BDA1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CAB496">
      <w:start w:val="1"/>
      <w:numFmt w:val="decimal"/>
      <w:lvlText w:val="%2."/>
      <w:lvlJc w:val="right"/>
      <w:pPr>
        <w:tabs>
          <w:tab w:val="num" w:pos="1080"/>
        </w:tabs>
        <w:ind w:left="108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C7E5D"/>
    <w:multiLevelType w:val="hybridMultilevel"/>
    <w:tmpl w:val="10B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330CC"/>
    <w:multiLevelType w:val="hybridMultilevel"/>
    <w:tmpl w:val="9D08D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585C6B"/>
    <w:multiLevelType w:val="hybridMultilevel"/>
    <w:tmpl w:val="8778817C"/>
    <w:lvl w:ilvl="0" w:tplc="0415000F">
      <w:start w:val="1"/>
      <w:numFmt w:val="decimal"/>
      <w:lvlText w:val="%1."/>
      <w:lvlJc w:val="left"/>
      <w:pPr>
        <w:ind w:left="9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7">
    <w:nsid w:val="38FE2C91"/>
    <w:multiLevelType w:val="hybridMultilevel"/>
    <w:tmpl w:val="053053D4"/>
    <w:lvl w:ilvl="0" w:tplc="0415000F">
      <w:start w:val="1"/>
      <w:numFmt w:val="decimal"/>
      <w:lvlText w:val="%1."/>
      <w:lvlJc w:val="left"/>
      <w:pPr>
        <w:ind w:left="939" w:hanging="360"/>
      </w:p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8">
    <w:nsid w:val="475C6557"/>
    <w:multiLevelType w:val="hybridMultilevel"/>
    <w:tmpl w:val="9DDA2CFE"/>
    <w:lvl w:ilvl="0" w:tplc="60587C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787EB9"/>
    <w:multiLevelType w:val="hybridMultilevel"/>
    <w:tmpl w:val="A6FCA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4416B4"/>
    <w:multiLevelType w:val="hybridMultilevel"/>
    <w:tmpl w:val="3D788C1E"/>
    <w:lvl w:ilvl="0" w:tplc="8A2ADF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312AAE"/>
    <w:multiLevelType w:val="hybridMultilevel"/>
    <w:tmpl w:val="06F8969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624DA8"/>
    <w:multiLevelType w:val="hybridMultilevel"/>
    <w:tmpl w:val="E3E0918A"/>
    <w:lvl w:ilvl="0" w:tplc="0415000F">
      <w:start w:val="1"/>
      <w:numFmt w:val="decimal"/>
      <w:lvlText w:val="%1."/>
      <w:lvlJc w:val="left"/>
      <w:pPr>
        <w:ind w:left="939" w:hanging="360"/>
      </w:p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13">
    <w:nsid w:val="629D7D6B"/>
    <w:multiLevelType w:val="hybridMultilevel"/>
    <w:tmpl w:val="81063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6E55DB"/>
    <w:multiLevelType w:val="hybridMultilevel"/>
    <w:tmpl w:val="11A43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A224E6"/>
    <w:multiLevelType w:val="hybridMultilevel"/>
    <w:tmpl w:val="8732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0B7302"/>
    <w:multiLevelType w:val="hybridMultilevel"/>
    <w:tmpl w:val="DED42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E66405"/>
    <w:multiLevelType w:val="hybridMultilevel"/>
    <w:tmpl w:val="C0864D18"/>
    <w:lvl w:ilvl="0" w:tplc="0415000F">
      <w:start w:val="1"/>
      <w:numFmt w:val="decimal"/>
      <w:lvlText w:val="%1."/>
      <w:lvlJc w:val="left"/>
      <w:pPr>
        <w:ind w:left="9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7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ECD"/>
    <w:rsid w:val="0002487B"/>
    <w:rsid w:val="00032D4D"/>
    <w:rsid w:val="00044D5B"/>
    <w:rsid w:val="000514A3"/>
    <w:rsid w:val="00096286"/>
    <w:rsid w:val="0009757A"/>
    <w:rsid w:val="000B28BA"/>
    <w:rsid w:val="000C106D"/>
    <w:rsid w:val="000C19A7"/>
    <w:rsid w:val="000E4878"/>
    <w:rsid w:val="00144F53"/>
    <w:rsid w:val="00145ADB"/>
    <w:rsid w:val="00163FCF"/>
    <w:rsid w:val="001A6215"/>
    <w:rsid w:val="001C36DF"/>
    <w:rsid w:val="001D5B98"/>
    <w:rsid w:val="001F4E7E"/>
    <w:rsid w:val="00204309"/>
    <w:rsid w:val="0021617D"/>
    <w:rsid w:val="002508DE"/>
    <w:rsid w:val="00255E74"/>
    <w:rsid w:val="002A4BA1"/>
    <w:rsid w:val="002B497A"/>
    <w:rsid w:val="002C1B04"/>
    <w:rsid w:val="003026BB"/>
    <w:rsid w:val="0031282F"/>
    <w:rsid w:val="003350AF"/>
    <w:rsid w:val="0035326A"/>
    <w:rsid w:val="003D2BCD"/>
    <w:rsid w:val="00403B7B"/>
    <w:rsid w:val="00406334"/>
    <w:rsid w:val="00430125"/>
    <w:rsid w:val="00441094"/>
    <w:rsid w:val="00464174"/>
    <w:rsid w:val="00493004"/>
    <w:rsid w:val="004A4326"/>
    <w:rsid w:val="004B5D06"/>
    <w:rsid w:val="004F3058"/>
    <w:rsid w:val="00542E5F"/>
    <w:rsid w:val="00554727"/>
    <w:rsid w:val="005A2758"/>
    <w:rsid w:val="005D04E3"/>
    <w:rsid w:val="005E7BCA"/>
    <w:rsid w:val="00616BC1"/>
    <w:rsid w:val="006374C5"/>
    <w:rsid w:val="006668C8"/>
    <w:rsid w:val="00682062"/>
    <w:rsid w:val="006A2A5D"/>
    <w:rsid w:val="007069B2"/>
    <w:rsid w:val="00715779"/>
    <w:rsid w:val="00723B61"/>
    <w:rsid w:val="007379AB"/>
    <w:rsid w:val="00737A3C"/>
    <w:rsid w:val="00781A04"/>
    <w:rsid w:val="00782545"/>
    <w:rsid w:val="00794663"/>
    <w:rsid w:val="007A613D"/>
    <w:rsid w:val="007B17CA"/>
    <w:rsid w:val="007B296A"/>
    <w:rsid w:val="007C731A"/>
    <w:rsid w:val="007F0015"/>
    <w:rsid w:val="007F371B"/>
    <w:rsid w:val="00800365"/>
    <w:rsid w:val="00800ECD"/>
    <w:rsid w:val="0083455F"/>
    <w:rsid w:val="00890C22"/>
    <w:rsid w:val="008D6E61"/>
    <w:rsid w:val="008E75BF"/>
    <w:rsid w:val="008F5016"/>
    <w:rsid w:val="00915C90"/>
    <w:rsid w:val="00917712"/>
    <w:rsid w:val="00945BB3"/>
    <w:rsid w:val="009466BD"/>
    <w:rsid w:val="00957582"/>
    <w:rsid w:val="0096450B"/>
    <w:rsid w:val="009B3FF5"/>
    <w:rsid w:val="00A35EDA"/>
    <w:rsid w:val="00A4706E"/>
    <w:rsid w:val="00A63934"/>
    <w:rsid w:val="00B321A5"/>
    <w:rsid w:val="00B37558"/>
    <w:rsid w:val="00B741B2"/>
    <w:rsid w:val="00B83587"/>
    <w:rsid w:val="00BA5371"/>
    <w:rsid w:val="00BB7518"/>
    <w:rsid w:val="00BD4140"/>
    <w:rsid w:val="00BE7359"/>
    <w:rsid w:val="00BE7F8C"/>
    <w:rsid w:val="00C31836"/>
    <w:rsid w:val="00C72585"/>
    <w:rsid w:val="00D02318"/>
    <w:rsid w:val="00D706D0"/>
    <w:rsid w:val="00D74DBE"/>
    <w:rsid w:val="00D875A3"/>
    <w:rsid w:val="00DA4219"/>
    <w:rsid w:val="00DF1A3B"/>
    <w:rsid w:val="00E05DD7"/>
    <w:rsid w:val="00E64895"/>
    <w:rsid w:val="00E64C01"/>
    <w:rsid w:val="00F07490"/>
    <w:rsid w:val="00F142E3"/>
    <w:rsid w:val="00F42E15"/>
    <w:rsid w:val="00F660E0"/>
    <w:rsid w:val="00F84E95"/>
    <w:rsid w:val="00FA02B0"/>
    <w:rsid w:val="00FA4ACB"/>
    <w:rsid w:val="00FB0F30"/>
    <w:rsid w:val="00FE3D08"/>
    <w:rsid w:val="00FF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B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755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B17C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487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37558"/>
    <w:pPr>
      <w:keepNext/>
      <w:suppressAutoHyphens/>
      <w:snapToGrid w:val="0"/>
      <w:spacing w:after="0" w:line="240" w:lineRule="auto"/>
      <w:outlineLvl w:val="4"/>
    </w:pPr>
    <w:rPr>
      <w:rFonts w:cs="Calibri"/>
      <w:b/>
      <w:bCs/>
      <w:kern w:val="1"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0ECD"/>
    <w:pPr>
      <w:keepNext/>
      <w:suppressAutoHyphens/>
      <w:snapToGrid w:val="0"/>
      <w:spacing w:after="0" w:line="240" w:lineRule="auto"/>
      <w:outlineLvl w:val="5"/>
    </w:pPr>
    <w:rPr>
      <w:rFonts w:ascii="Times New Roman" w:hAnsi="Times New Roman"/>
      <w:b/>
      <w:bCs/>
      <w:kern w:val="2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02487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3755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locked/>
    <w:rsid w:val="007B17C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B28B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37558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00ECD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B28BA"/>
    <w:rPr>
      <w:rFonts w:ascii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00ECD"/>
    <w:pPr>
      <w:spacing w:after="0" w:line="360" w:lineRule="auto"/>
      <w:ind w:firstLine="851"/>
      <w:jc w:val="both"/>
    </w:pPr>
    <w:rPr>
      <w:rFonts w:cs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0ECD"/>
    <w:rPr>
      <w:rFonts w:ascii="Calibri" w:hAnsi="Calibri" w:cs="Calibri"/>
      <w:sz w:val="24"/>
      <w:szCs w:val="24"/>
    </w:rPr>
  </w:style>
  <w:style w:type="paragraph" w:customStyle="1" w:styleId="Akapitzlist2">
    <w:name w:val="Akapit z listą2"/>
    <w:basedOn w:val="Normalny"/>
    <w:rsid w:val="00800ECD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Akapitzlist3">
    <w:name w:val="Akapit z listą3"/>
    <w:basedOn w:val="Normalny"/>
    <w:uiPriority w:val="99"/>
    <w:rsid w:val="00800EC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EC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rsid w:val="0096450B"/>
    <w:pPr>
      <w:suppressAutoHyphens/>
      <w:spacing w:after="120" w:line="240" w:lineRule="auto"/>
    </w:pPr>
    <w:rPr>
      <w:rFonts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64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6450B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FA02B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3755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441094"/>
    <w:pPr>
      <w:spacing w:after="120" w:line="480" w:lineRule="auto"/>
    </w:pPr>
    <w:rPr>
      <w:rFonts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741B2"/>
    <w:rPr>
      <w:rFonts w:cs="Times New Roman"/>
    </w:rPr>
  </w:style>
  <w:style w:type="paragraph" w:customStyle="1" w:styleId="msonormalcxspdrugie">
    <w:name w:val="msonormalcxspdrugie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semiHidden/>
    <w:rsid w:val="00441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09757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locked/>
    <w:rsid w:val="00BA5371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A5371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master.pl/szukaj.xhtml?dzial=1&amp;search=Obuchowicz+Anna+%28red.%29&amp;t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master.pl/szukaj.xhtml?search=Urban+%26amp%3B+Partner&amp;t=3&amp;c_id=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ik.com/szukaj/produkt?author=Krystyna+Bo%C5%BCkowa%2C+Henryka+Siwi%C5%84ska-Go%C5%82%C4%99biowska%2C+Jadwiga+Prokopczyk%2C+Ewa+Kami%C5%84ska&amp;start=1&amp;catalogType=all&amp;searchCategory=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okmaster.pl/szukaj.xhtml?search=Medipage&amp;t=3&amp;c_id=-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master.pl/szukaj.xhtml?search=Cornetis&amp;t=3&amp;c_id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3336</Words>
  <Characters>23201</Characters>
  <Application>Microsoft Office Word</Application>
  <DocSecurity>0</DocSecurity>
  <Lines>193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joanna wierzbicka</cp:lastModifiedBy>
  <cp:revision>13</cp:revision>
  <dcterms:created xsi:type="dcterms:W3CDTF">2015-09-23T15:16:00Z</dcterms:created>
  <dcterms:modified xsi:type="dcterms:W3CDTF">2021-01-05T23:21:00Z</dcterms:modified>
</cp:coreProperties>
</file>