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324" w:rsidRDefault="00172324" w:rsidP="008329F3">
      <w:pPr>
        <w:spacing w:line="240" w:lineRule="auto"/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107"/>
        <w:gridCol w:w="142"/>
        <w:gridCol w:w="1134"/>
        <w:gridCol w:w="6"/>
        <w:gridCol w:w="4246"/>
        <w:gridCol w:w="1559"/>
        <w:gridCol w:w="1985"/>
      </w:tblGrid>
      <w:tr w:rsidR="00172324" w:rsidRPr="009245EC" w:rsidTr="00C508A3">
        <w:tc>
          <w:tcPr>
            <w:tcW w:w="10632" w:type="dxa"/>
            <w:gridSpan w:val="8"/>
          </w:tcPr>
          <w:p w:rsidR="00172324" w:rsidRPr="008329F3" w:rsidRDefault="00172324" w:rsidP="00E730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PROGRAM ZAJĘĆ PRAKTYCZNYCH</w:t>
            </w:r>
          </w:p>
        </w:tc>
      </w:tr>
      <w:tr w:rsidR="00172324" w:rsidRPr="009245EC" w:rsidTr="00C508A3">
        <w:tc>
          <w:tcPr>
            <w:tcW w:w="2836" w:type="dxa"/>
            <w:gridSpan w:val="4"/>
          </w:tcPr>
          <w:p w:rsidR="00172324" w:rsidRPr="008329F3" w:rsidRDefault="00172324" w:rsidP="008329F3">
            <w:pPr>
              <w:pStyle w:val="Nagwek6"/>
            </w:pPr>
            <w:r w:rsidRPr="008329F3">
              <w:t>Nazwa przedmiotu</w:t>
            </w:r>
          </w:p>
        </w:tc>
        <w:tc>
          <w:tcPr>
            <w:tcW w:w="7796" w:type="dxa"/>
            <w:gridSpan w:val="4"/>
          </w:tcPr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GERIATRIA I PIELĘGNIARSTWO GERIATRYCZNE</w:t>
            </w:r>
          </w:p>
        </w:tc>
      </w:tr>
      <w:tr w:rsidR="00172324" w:rsidRPr="009245EC" w:rsidTr="00C508A3">
        <w:tc>
          <w:tcPr>
            <w:tcW w:w="2836" w:type="dxa"/>
            <w:gridSpan w:val="4"/>
          </w:tcPr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Liczba godzin</w:t>
            </w:r>
          </w:p>
        </w:tc>
        <w:tc>
          <w:tcPr>
            <w:tcW w:w="7796" w:type="dxa"/>
            <w:gridSpan w:val="4"/>
          </w:tcPr>
          <w:p w:rsidR="00E7308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80</w:t>
            </w:r>
            <w:r w:rsidR="00E7308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godzin (4 godz. MCSM)</w:t>
            </w:r>
          </w:p>
        </w:tc>
      </w:tr>
      <w:tr w:rsidR="00172324" w:rsidRPr="009245EC" w:rsidTr="00C508A3">
        <w:trPr>
          <w:trHeight w:val="227"/>
        </w:trPr>
        <w:tc>
          <w:tcPr>
            <w:tcW w:w="2836" w:type="dxa"/>
            <w:gridSpan w:val="4"/>
          </w:tcPr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Koordynator przedmiotu</w:t>
            </w:r>
          </w:p>
        </w:tc>
        <w:tc>
          <w:tcPr>
            <w:tcW w:w="7796" w:type="dxa"/>
            <w:gridSpan w:val="4"/>
          </w:tcPr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Dr n. hum. Małgorzata </w:t>
            </w:r>
            <w:proofErr w:type="spellStart"/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Marcysiak</w:t>
            </w:r>
            <w:proofErr w:type="spellEnd"/>
          </w:p>
        </w:tc>
      </w:tr>
      <w:tr w:rsidR="00172324" w:rsidRPr="009245EC" w:rsidTr="00C508A3">
        <w:tc>
          <w:tcPr>
            <w:tcW w:w="10632" w:type="dxa"/>
            <w:gridSpan w:val="8"/>
          </w:tcPr>
          <w:p w:rsidR="00172324" w:rsidRPr="008329F3" w:rsidRDefault="00172324" w:rsidP="008A1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EFEKTY KSZTAŁCENIA</w:t>
            </w:r>
          </w:p>
        </w:tc>
      </w:tr>
      <w:tr w:rsidR="00172324" w:rsidRPr="009245EC" w:rsidTr="00C508A3">
        <w:tc>
          <w:tcPr>
            <w:tcW w:w="10632" w:type="dxa"/>
            <w:gridSpan w:val="8"/>
          </w:tcPr>
          <w:p w:rsidR="00172324" w:rsidRPr="008329F3" w:rsidRDefault="00172324" w:rsidP="008A1D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CELE  PRZEDMIOTU</w:t>
            </w:r>
          </w:p>
        </w:tc>
      </w:tr>
      <w:tr w:rsidR="00172324" w:rsidRPr="009245EC" w:rsidTr="00C508A3">
        <w:tc>
          <w:tcPr>
            <w:tcW w:w="2842" w:type="dxa"/>
            <w:gridSpan w:val="5"/>
          </w:tcPr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Skrócony opis kursu/ Cel  ogólny przedmiotu</w:t>
            </w:r>
          </w:p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:rsidR="00172324" w:rsidRPr="008329F3" w:rsidRDefault="00172324" w:rsidP="008A1D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7790" w:type="dxa"/>
            <w:gridSpan w:val="3"/>
          </w:tcPr>
          <w:p w:rsidR="003215A1" w:rsidRDefault="003215A1" w:rsidP="0032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267">
              <w:rPr>
                <w:rFonts w:ascii="Times New Roman" w:hAnsi="Times New Roman" w:cs="Times New Roman"/>
                <w:b/>
                <w:bCs/>
              </w:rPr>
              <w:t>Student</w:t>
            </w:r>
            <w:r w:rsidRPr="003C72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15A1" w:rsidRDefault="003215A1" w:rsidP="00E8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3CB3">
              <w:rPr>
                <w:rFonts w:ascii="Times New Roman" w:hAnsi="Times New Roman" w:cs="Times New Roman"/>
              </w:rPr>
              <w:t>będzie wyposażony w wiedzę z zakresu geriatrii i gerontologii, organizacji opieki geriatrycznej w Polsce i na świecie oraz uczestnictwa w leczeniu schorzeń wieku podeszłego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2324" w:rsidRPr="008329F3" w:rsidRDefault="003215A1" w:rsidP="00E82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t>- b</w:t>
            </w:r>
            <w:r w:rsidRPr="00663CB3">
              <w:rPr>
                <w:rFonts w:ascii="Times New Roman" w:hAnsi="Times New Roman" w:cs="Times New Roman"/>
              </w:rPr>
              <w:t>ędzie przygotowany do kompleksowej opieki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663CB3">
              <w:rPr>
                <w:rFonts w:ascii="Times New Roman" w:hAnsi="Times New Roman" w:cs="Times New Roman"/>
              </w:rPr>
              <w:t xml:space="preserve"> pielęgnacji człowieka starego w</w:t>
            </w:r>
            <w:r>
              <w:rPr>
                <w:rFonts w:ascii="Times New Roman" w:hAnsi="Times New Roman" w:cs="Times New Roman"/>
              </w:rPr>
              <w:t> </w:t>
            </w:r>
            <w:r w:rsidRPr="00663CB3">
              <w:rPr>
                <w:rFonts w:ascii="Times New Roman" w:hAnsi="Times New Roman" w:cs="Times New Roman"/>
              </w:rPr>
              <w:t>zdrowiu i chorobie w kontekście uwarunkowań społecznych.</w:t>
            </w:r>
          </w:p>
        </w:tc>
      </w:tr>
      <w:tr w:rsidR="00172324" w:rsidRPr="009245EC" w:rsidTr="00C508A3">
        <w:tc>
          <w:tcPr>
            <w:tcW w:w="10632" w:type="dxa"/>
            <w:gridSpan w:val="8"/>
          </w:tcPr>
          <w:p w:rsidR="00172324" w:rsidRPr="008329F3" w:rsidRDefault="00172324" w:rsidP="008A1D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Macierz efektów kształcenia dla przedmiotu w odniesieniu do metod weryfikacji zamierzonych efektów kształcenia oraz formy realizacji zajęć</w:t>
            </w:r>
          </w:p>
        </w:tc>
      </w:tr>
      <w:tr w:rsidR="00172324" w:rsidRPr="009245EC" w:rsidTr="00C508A3">
        <w:trPr>
          <w:trHeight w:val="701"/>
        </w:trPr>
        <w:tc>
          <w:tcPr>
            <w:tcW w:w="1453" w:type="dxa"/>
          </w:tcPr>
          <w:p w:rsidR="00172324" w:rsidRPr="008329F3" w:rsidRDefault="00172324" w:rsidP="00C508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efektu kształcenia</w:t>
            </w:r>
          </w:p>
        </w:tc>
        <w:tc>
          <w:tcPr>
            <w:tcW w:w="5635" w:type="dxa"/>
            <w:gridSpan w:val="5"/>
          </w:tcPr>
          <w:p w:rsidR="00172324" w:rsidRPr="008329F3" w:rsidRDefault="00172324" w:rsidP="00C508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który zaliczył przedmiot posiada wiedzę i potrafi</w:t>
            </w:r>
          </w:p>
        </w:tc>
        <w:tc>
          <w:tcPr>
            <w:tcW w:w="1559" w:type="dxa"/>
          </w:tcPr>
          <w:p w:rsidR="00172324" w:rsidRPr="008329F3" w:rsidRDefault="00172324" w:rsidP="00C508A3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  <w:tc>
          <w:tcPr>
            <w:tcW w:w="1985" w:type="dxa"/>
          </w:tcPr>
          <w:p w:rsidR="00172324" w:rsidRPr="008329F3" w:rsidRDefault="00172324" w:rsidP="00C508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Metoda weryfikacji osiągnięcia </w:t>
            </w: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zamierzonego efektu kształcenia</w:t>
            </w:r>
          </w:p>
        </w:tc>
      </w:tr>
      <w:tr w:rsidR="00C508A3" w:rsidRPr="009245EC" w:rsidTr="00C508A3">
        <w:trPr>
          <w:trHeight w:val="391"/>
        </w:trPr>
        <w:tc>
          <w:tcPr>
            <w:tcW w:w="10632" w:type="dxa"/>
            <w:gridSpan w:val="8"/>
          </w:tcPr>
          <w:p w:rsidR="00C508A3" w:rsidRPr="008329F3" w:rsidRDefault="00C508A3" w:rsidP="008A1DA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WIEDZA</w:t>
            </w:r>
          </w:p>
        </w:tc>
      </w:tr>
      <w:tr w:rsidR="00C508A3" w:rsidRPr="00554E4D" w:rsidTr="00C508A3">
        <w:trPr>
          <w:trHeight w:val="709"/>
        </w:trPr>
        <w:tc>
          <w:tcPr>
            <w:tcW w:w="1560" w:type="dxa"/>
            <w:gridSpan w:val="2"/>
            <w:vAlign w:val="center"/>
          </w:tcPr>
          <w:p w:rsidR="00C508A3" w:rsidRPr="00E92581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D.W1</w:t>
            </w:r>
            <w:r w:rsidRPr="00E9258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czynniki ryzyka i zagrożenia zdrowotne u pacjentów w różnym wieku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2A2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508A3" w:rsidRPr="00554E4D" w:rsidRDefault="00C508A3" w:rsidP="00C508A3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8A3" w:rsidRPr="00554E4D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E4D">
              <w:rPr>
                <w:rFonts w:ascii="Times New Roman" w:hAnsi="Times New Roman" w:cs="Times New Roman"/>
                <w:bCs/>
              </w:rPr>
              <w:t>Zaliczenie pisemne</w:t>
            </w:r>
          </w:p>
          <w:p w:rsidR="00C508A3" w:rsidRPr="00554E4D" w:rsidRDefault="00C508A3" w:rsidP="00C508A3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 xml:space="preserve">Zadanie dydaktyczne </w:t>
            </w:r>
          </w:p>
        </w:tc>
      </w:tr>
      <w:tr w:rsidR="00C508A3" w:rsidRPr="00554E4D" w:rsidTr="00C508A3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D.W3.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 xml:space="preserve">zasady diagnozowania i planowania opieki nad pacjentem w pielęgniarstwie geriatrycznym, 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554E4D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E4D">
              <w:rPr>
                <w:rFonts w:ascii="Times New Roman" w:hAnsi="Times New Roman" w:cs="Times New Roman"/>
                <w:bCs/>
              </w:rPr>
              <w:t>Zaliczenie pisemne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Zaliczenie praktyczne</w:t>
            </w:r>
          </w:p>
        </w:tc>
      </w:tr>
      <w:tr w:rsidR="00C508A3" w:rsidRPr="00554E4D" w:rsidTr="00C508A3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D.W4.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rodzaje badań diagnostycznych i zasady ich zlecania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663CB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B3">
              <w:rPr>
                <w:rFonts w:ascii="Times New Roman" w:hAnsi="Times New Roman" w:cs="Times New Roman"/>
                <w:sz w:val="22"/>
                <w:szCs w:val="22"/>
              </w:rPr>
              <w:t>Zaliczenie pisemne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B3">
              <w:rPr>
                <w:rFonts w:ascii="Times New Roman" w:hAnsi="Times New Roman" w:cs="Times New Roman"/>
                <w:sz w:val="22"/>
                <w:szCs w:val="22"/>
              </w:rPr>
              <w:t>Metoda symulacyjna</w:t>
            </w:r>
          </w:p>
        </w:tc>
      </w:tr>
      <w:tr w:rsidR="00C508A3" w:rsidRPr="00554E4D" w:rsidTr="00C508A3">
        <w:trPr>
          <w:trHeight w:val="813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D.W5.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B3">
              <w:rPr>
                <w:rFonts w:ascii="Times New Roman" w:hAnsi="Times New Roman" w:cs="Times New Roman"/>
                <w:sz w:val="22"/>
                <w:szCs w:val="22"/>
              </w:rPr>
              <w:t>Zaliczenie ustne/pisemne</w:t>
            </w:r>
          </w:p>
        </w:tc>
      </w:tr>
      <w:tr w:rsidR="00C508A3" w:rsidRPr="00554E4D" w:rsidTr="00C508A3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D.W6.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Metoda symulacyjna</w:t>
            </w:r>
          </w:p>
        </w:tc>
      </w:tr>
      <w:tr w:rsidR="00C508A3" w:rsidRPr="00554E4D" w:rsidTr="00C508A3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D.W7.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standardy i procedury pielęgniarskie stosowane w opiece nad pacjentem w różnym wieku i stanie zdrowia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Metoda symulacyjna</w:t>
            </w:r>
          </w:p>
          <w:p w:rsidR="00C508A3" w:rsidRPr="00554E4D" w:rsidRDefault="00E82637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Zaliczenie </w:t>
            </w:r>
            <w:r w:rsidR="00C508A3">
              <w:rPr>
                <w:rFonts w:ascii="Times New Roman" w:hAnsi="Times New Roman" w:cs="Times New Roman"/>
                <w:sz w:val="22"/>
                <w:szCs w:val="22"/>
              </w:rPr>
              <w:t>praktyczne</w:t>
            </w:r>
          </w:p>
        </w:tc>
      </w:tr>
      <w:tr w:rsidR="00C508A3" w:rsidRPr="00E5249B" w:rsidTr="00C508A3">
        <w:trPr>
          <w:trHeight w:val="810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D.W8.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reakcje pacjenta na chorobę, przyjęcie do szpitala i hospitalizację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8A3" w:rsidRPr="00E5249B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Obserwacja</w:t>
            </w:r>
          </w:p>
        </w:tc>
      </w:tr>
      <w:tr w:rsidR="00C508A3" w:rsidRPr="00554E4D" w:rsidTr="00C508A3">
        <w:trPr>
          <w:trHeight w:val="525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D.W10.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zasady organizacji opieki specjalistycznej geriatrycznej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Zaliczenie pisemne</w:t>
            </w:r>
          </w:p>
        </w:tc>
      </w:tr>
      <w:tr w:rsidR="00C508A3" w:rsidRPr="00554E4D" w:rsidTr="00C508A3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D.W11.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etiopatogenezę najczęstszych schorzeń wieku podeszłego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Metoda symulacyjna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Zaliczenie ustne</w:t>
            </w:r>
          </w:p>
        </w:tc>
      </w:tr>
      <w:tr w:rsidR="00C508A3" w:rsidRPr="00554E4D" w:rsidTr="00C508A3">
        <w:trPr>
          <w:trHeight w:val="410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D.W12.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narzędzia i skale oceny wsparcia osób starszych i ich rodzin oraz zasady ich aktywizacji</w:t>
            </w:r>
          </w:p>
        </w:tc>
        <w:tc>
          <w:tcPr>
            <w:tcW w:w="1559" w:type="dxa"/>
          </w:tcPr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4D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  <w:p w:rsidR="00C508A3" w:rsidRPr="00554E4D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Zaliczenie praktyczne</w:t>
            </w:r>
          </w:p>
        </w:tc>
      </w:tr>
      <w:tr w:rsidR="00C508A3" w:rsidRPr="0092503C" w:rsidTr="00C508A3">
        <w:trPr>
          <w:trHeight w:val="88"/>
        </w:trPr>
        <w:tc>
          <w:tcPr>
            <w:tcW w:w="10632" w:type="dxa"/>
            <w:gridSpan w:val="8"/>
          </w:tcPr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b/>
                <w:sz w:val="22"/>
                <w:szCs w:val="22"/>
              </w:rPr>
              <w:t>UMIEJĘTNOŚCI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508A3" w:rsidRPr="00306B0C" w:rsidTr="00C508A3">
        <w:trPr>
          <w:trHeight w:val="269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D.U1.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306B0C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6B0C"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Pr="00306B0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0C">
              <w:rPr>
                <w:rFonts w:ascii="Times New Roman" w:hAnsi="Times New Roman" w:cs="Times New Roman"/>
                <w:sz w:val="22"/>
                <w:szCs w:val="22"/>
              </w:rPr>
              <w:t xml:space="preserve">Obserwacja </w:t>
            </w:r>
          </w:p>
          <w:p w:rsidR="00C508A3" w:rsidRPr="00306B0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0C">
              <w:rPr>
                <w:rFonts w:ascii="Times New Roman" w:hAnsi="Times New Roman" w:cs="Times New Roman"/>
                <w:sz w:val="22"/>
                <w:szCs w:val="22"/>
              </w:rPr>
              <w:t>Zaliczenie praktyczne</w:t>
            </w:r>
          </w:p>
        </w:tc>
      </w:tr>
      <w:tr w:rsidR="00C508A3" w:rsidRPr="00306B0C" w:rsidTr="00C508A3">
        <w:trPr>
          <w:trHeight w:val="269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D.U2.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306B0C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6B0C"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B0C">
              <w:rPr>
                <w:rFonts w:ascii="Times New Roman" w:hAnsi="Times New Roman" w:cs="Times New Roman"/>
              </w:rPr>
              <w:t xml:space="preserve">Obserwacja </w:t>
            </w:r>
          </w:p>
          <w:p w:rsidR="00C508A3" w:rsidRPr="00306B0C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Zaliczenie praktyczne</w:t>
            </w:r>
          </w:p>
        </w:tc>
      </w:tr>
      <w:tr w:rsidR="00C508A3" w:rsidRPr="004E02A2" w:rsidTr="00C508A3">
        <w:trPr>
          <w:trHeight w:val="269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lastRenderedPageBreak/>
              <w:t>D.U3.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E92581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2581">
              <w:rPr>
                <w:rFonts w:ascii="Times New Roman" w:hAnsi="Times New Roman" w:cs="Times New Roman"/>
                <w:bCs/>
              </w:rPr>
              <w:t>prowadzić profilaktykę powikłań występujących w przebiegu chorób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2A2">
              <w:rPr>
                <w:rFonts w:ascii="Times New Roman" w:hAnsi="Times New Roman" w:cs="Times New Roman"/>
              </w:rPr>
              <w:t xml:space="preserve">Obserwacja </w:t>
            </w:r>
          </w:p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Zaliczenie praktyczne</w:t>
            </w:r>
          </w:p>
        </w:tc>
      </w:tr>
      <w:tr w:rsidR="00C508A3" w:rsidRPr="004E02A2" w:rsidTr="00C508A3">
        <w:trPr>
          <w:trHeight w:val="269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D.U15.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463943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63943">
              <w:rPr>
                <w:rFonts w:ascii="Times New Roman" w:hAnsi="Times New Roman" w:cs="Times New Roman"/>
                <w:bCs/>
              </w:rPr>
              <w:t>dokumentować sytuację zdrowotną pacjenta, dynamikę jej zmian oraz realizowaną opiekę pielęgniarską, z uwzględnieniem narzędzi informatycznych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63943">
              <w:rPr>
                <w:rFonts w:ascii="Times New Roman" w:hAnsi="Times New Roman" w:cs="Times New Roman"/>
                <w:bCs/>
              </w:rPr>
              <w:t>do gromadzenia danych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02A2">
              <w:rPr>
                <w:rFonts w:ascii="Times New Roman" w:hAnsi="Times New Roman" w:cs="Times New Roman"/>
              </w:rPr>
              <w:t xml:space="preserve">Obserwacja </w:t>
            </w:r>
          </w:p>
        </w:tc>
      </w:tr>
      <w:tr w:rsidR="00C508A3" w:rsidRPr="004E02A2" w:rsidTr="00C508A3">
        <w:trPr>
          <w:trHeight w:val="269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D.U16.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463943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63943">
              <w:rPr>
                <w:rFonts w:ascii="Times New Roman" w:hAnsi="Times New Roman" w:cs="Times New Roman"/>
                <w:bCs/>
              </w:rPr>
              <w:t>uczyć pacjenta i jego opiekuna doboru i użytkowania sprzętu pielęgnacyjno-rehabilitacyjnego i wyrobów medycznych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508A3" w:rsidRPr="004E02A2" w:rsidTr="00C508A3">
        <w:trPr>
          <w:trHeight w:val="269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D.U17.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463943" w:rsidRDefault="00C508A3" w:rsidP="00C508A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63943">
              <w:rPr>
                <w:rFonts w:ascii="Times New Roman" w:hAnsi="Times New Roman" w:cs="Times New Roman"/>
                <w:bCs/>
              </w:rPr>
              <w:t>prowadzić u osób dorosłych żywienie dojelitowe (przez zgłębnik i przetokę odżywczą) oraz żywienie pozajelitowe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</w:tcPr>
          <w:p w:rsidR="00C508A3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02A2">
              <w:rPr>
                <w:rFonts w:ascii="Times New Roman" w:hAnsi="Times New Roman" w:cs="Times New Roman"/>
                <w:bCs/>
              </w:rPr>
              <w:t xml:space="preserve">Zadanie </w:t>
            </w:r>
            <w:r>
              <w:rPr>
                <w:rFonts w:ascii="Times New Roman" w:hAnsi="Times New Roman" w:cs="Times New Roman"/>
                <w:bCs/>
              </w:rPr>
              <w:t>problemowe</w:t>
            </w:r>
            <w:r w:rsidRPr="004E02A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02A2">
              <w:rPr>
                <w:rFonts w:ascii="Times New Roman" w:hAnsi="Times New Roman" w:cs="Times New Roman"/>
              </w:rPr>
              <w:t xml:space="preserve">Obserwacja </w:t>
            </w:r>
          </w:p>
        </w:tc>
      </w:tr>
      <w:tr w:rsidR="00C508A3" w:rsidRPr="00ED35C1" w:rsidTr="00C508A3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7F0">
              <w:rPr>
                <w:rFonts w:ascii="Times New Roman" w:hAnsi="Times New Roman" w:cs="Times New Roman"/>
                <w:b/>
                <w:bCs/>
              </w:rPr>
              <w:t>D.U18.</w:t>
            </w:r>
          </w:p>
        </w:tc>
        <w:tc>
          <w:tcPr>
            <w:tcW w:w="5528" w:type="dxa"/>
            <w:gridSpan w:val="4"/>
            <w:vAlign w:val="center"/>
          </w:tcPr>
          <w:p w:rsidR="00C508A3" w:rsidRPr="00463943" w:rsidRDefault="00C508A3" w:rsidP="00E8263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3943">
              <w:rPr>
                <w:rFonts w:ascii="Times New Roman" w:hAnsi="Times New Roman" w:cs="Times New Roman"/>
                <w:bCs/>
              </w:rPr>
              <w:t>rozpoznawać powikłania leczenia farmakologicznego, dietetycznego, rehabilitacyjnego i leczniczo-pielęgnacyjnego</w:t>
            </w:r>
          </w:p>
        </w:tc>
        <w:tc>
          <w:tcPr>
            <w:tcW w:w="1559" w:type="dxa"/>
          </w:tcPr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508A3" w:rsidRPr="004E02A2" w:rsidRDefault="00C508A3" w:rsidP="00E82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C508A3" w:rsidRPr="00ED35C1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2A2">
              <w:rPr>
                <w:rFonts w:ascii="Times New Roman" w:hAnsi="Times New Roman" w:cs="Times New Roman"/>
              </w:rPr>
              <w:t xml:space="preserve">Obserwacja </w:t>
            </w:r>
          </w:p>
        </w:tc>
      </w:tr>
      <w:tr w:rsidR="00C508A3" w:rsidRPr="0092503C" w:rsidTr="00C508A3">
        <w:trPr>
          <w:trHeight w:val="70"/>
        </w:trPr>
        <w:tc>
          <w:tcPr>
            <w:tcW w:w="10632" w:type="dxa"/>
            <w:gridSpan w:val="8"/>
          </w:tcPr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b/>
                <w:sz w:val="22"/>
                <w:szCs w:val="22"/>
              </w:rPr>
              <w:t>KOMPETENCJE SPOŁECZNE/POSTAWY</w:t>
            </w:r>
          </w:p>
        </w:tc>
      </w:tr>
      <w:tr w:rsidR="00C508A3" w:rsidRPr="0092503C" w:rsidTr="00AA5C90">
        <w:trPr>
          <w:trHeight w:val="266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AA5C9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K.F.K1.</w:t>
            </w:r>
          </w:p>
        </w:tc>
        <w:tc>
          <w:tcPr>
            <w:tcW w:w="5528" w:type="dxa"/>
            <w:gridSpan w:val="4"/>
          </w:tcPr>
          <w:p w:rsidR="00C508A3" w:rsidRPr="00C7560E" w:rsidRDefault="00C508A3" w:rsidP="00AA5C90">
            <w:pPr>
              <w:pStyle w:val="Akapitzlist2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60E">
              <w:rPr>
                <w:rFonts w:ascii="Times New Roman" w:hAnsi="Times New Roman" w:cs="Times New Roman"/>
                <w:sz w:val="22"/>
                <w:szCs w:val="22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559" w:type="dxa"/>
          </w:tcPr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CSM,</w:t>
            </w:r>
          </w:p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PZ</w:t>
            </w:r>
          </w:p>
        </w:tc>
        <w:tc>
          <w:tcPr>
            <w:tcW w:w="1985" w:type="dxa"/>
          </w:tcPr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sz w:val="22"/>
                <w:szCs w:val="22"/>
              </w:rPr>
              <w:t xml:space="preserve">Obserwacja 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8A3" w:rsidRPr="0092503C" w:rsidTr="00AA5C90">
        <w:trPr>
          <w:trHeight w:val="266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AA5C9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K.F.K2.</w:t>
            </w:r>
          </w:p>
        </w:tc>
        <w:tc>
          <w:tcPr>
            <w:tcW w:w="5528" w:type="dxa"/>
            <w:gridSpan w:val="4"/>
          </w:tcPr>
          <w:p w:rsidR="00C508A3" w:rsidRPr="00C7560E" w:rsidRDefault="00C508A3" w:rsidP="00AA5C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60E">
              <w:rPr>
                <w:rFonts w:ascii="Times New Roman" w:hAnsi="Times New Roman" w:cs="Times New Roman"/>
              </w:rPr>
              <w:t>przestrzegania praw pacjenta i zachowania w tajemnicy informacji związanych z pacjentem</w:t>
            </w:r>
          </w:p>
        </w:tc>
        <w:tc>
          <w:tcPr>
            <w:tcW w:w="1559" w:type="dxa"/>
          </w:tcPr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CSM,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PZ</w:t>
            </w:r>
          </w:p>
        </w:tc>
        <w:tc>
          <w:tcPr>
            <w:tcW w:w="1985" w:type="dxa"/>
          </w:tcPr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8A3" w:rsidRPr="0092503C" w:rsidTr="00AA5C90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AA5C9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A24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F.K5.</w:t>
            </w:r>
          </w:p>
        </w:tc>
        <w:tc>
          <w:tcPr>
            <w:tcW w:w="5528" w:type="dxa"/>
            <w:gridSpan w:val="4"/>
          </w:tcPr>
          <w:p w:rsidR="00C508A3" w:rsidRPr="00794E7B" w:rsidRDefault="00C508A3" w:rsidP="00AA5C90">
            <w:pPr>
              <w:pStyle w:val="Akapitzlist2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4E7B">
              <w:rPr>
                <w:rFonts w:ascii="Times New Roman" w:hAnsi="Times New Roman" w:cs="Times New Roman"/>
                <w:bCs/>
                <w:sz w:val="22"/>
                <w:szCs w:val="22"/>
              </w:rPr>
              <w:t>zasięgania opinii ekspertów w przypadku trudności z samodzielnym rozwiązaniem problemu,</w:t>
            </w:r>
          </w:p>
        </w:tc>
        <w:tc>
          <w:tcPr>
            <w:tcW w:w="1559" w:type="dxa"/>
          </w:tcPr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PZ</w:t>
            </w:r>
          </w:p>
        </w:tc>
        <w:tc>
          <w:tcPr>
            <w:tcW w:w="1985" w:type="dxa"/>
          </w:tcPr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8A3" w:rsidRPr="0092503C" w:rsidTr="00AA5C90">
        <w:trPr>
          <w:trHeight w:val="734"/>
        </w:trPr>
        <w:tc>
          <w:tcPr>
            <w:tcW w:w="1560" w:type="dxa"/>
            <w:gridSpan w:val="2"/>
            <w:vAlign w:val="center"/>
          </w:tcPr>
          <w:p w:rsidR="00C508A3" w:rsidRPr="00A247F0" w:rsidRDefault="00C508A3" w:rsidP="00AA5C9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7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K.F.K7.</w:t>
            </w:r>
          </w:p>
        </w:tc>
        <w:tc>
          <w:tcPr>
            <w:tcW w:w="5528" w:type="dxa"/>
            <w:gridSpan w:val="4"/>
          </w:tcPr>
          <w:p w:rsidR="00C508A3" w:rsidRPr="00794E7B" w:rsidRDefault="00C508A3" w:rsidP="00AA5C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4E7B">
              <w:rPr>
                <w:rFonts w:ascii="Times New Roman" w:hAnsi="Times New Roman" w:cs="Times New Roman"/>
                <w:bCs/>
              </w:rPr>
              <w:t>dostrzegania i rozpoznawania własnych ograniczeń w zakresie wiedzy, u</w:t>
            </w:r>
            <w:r w:rsidR="00AA5C90">
              <w:rPr>
                <w:rFonts w:ascii="Times New Roman" w:hAnsi="Times New Roman" w:cs="Times New Roman"/>
                <w:bCs/>
              </w:rPr>
              <w:t xml:space="preserve">miejętności </w:t>
            </w:r>
            <w:r w:rsidRPr="00794E7B">
              <w:rPr>
                <w:rFonts w:ascii="Times New Roman" w:hAnsi="Times New Roman" w:cs="Times New Roman"/>
                <w:bCs/>
              </w:rPr>
              <w:t xml:space="preserve">i kompetencji społecznych oraz dokonywania samooceny deficytów i potrzeb edukacyjnych </w:t>
            </w:r>
          </w:p>
        </w:tc>
        <w:tc>
          <w:tcPr>
            <w:tcW w:w="1559" w:type="dxa"/>
          </w:tcPr>
          <w:p w:rsidR="00C508A3" w:rsidRPr="00CE3179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CSM,</w:t>
            </w:r>
          </w:p>
          <w:p w:rsidR="00C508A3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179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PZ</w:t>
            </w:r>
          </w:p>
        </w:tc>
        <w:tc>
          <w:tcPr>
            <w:tcW w:w="1985" w:type="dxa"/>
          </w:tcPr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  <w:p w:rsidR="00C508A3" w:rsidRPr="0092503C" w:rsidRDefault="00C508A3" w:rsidP="00E82637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3C">
              <w:rPr>
                <w:rFonts w:ascii="Times New Roman" w:hAnsi="Times New Roman" w:cs="Times New Roman"/>
                <w:sz w:val="22"/>
                <w:szCs w:val="22"/>
              </w:rPr>
              <w:t>Ocena przez członków zespołu</w:t>
            </w:r>
          </w:p>
        </w:tc>
      </w:tr>
      <w:tr w:rsidR="00C508A3" w:rsidRPr="0092503C" w:rsidTr="00C508A3">
        <w:trPr>
          <w:trHeight w:val="60"/>
        </w:trPr>
        <w:tc>
          <w:tcPr>
            <w:tcW w:w="10632" w:type="dxa"/>
            <w:gridSpan w:val="8"/>
          </w:tcPr>
          <w:p w:rsidR="00C508A3" w:rsidRPr="0092503C" w:rsidRDefault="00C508A3" w:rsidP="00E826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TREŚCI PROGRAMOWE</w:t>
            </w:r>
          </w:p>
        </w:tc>
      </w:tr>
      <w:tr w:rsidR="00AA5C90" w:rsidRPr="00663CB3" w:rsidTr="00AA5C90">
        <w:trPr>
          <w:trHeight w:val="22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C90" w:rsidRPr="00663CB3" w:rsidRDefault="00EF4F28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FORMA ZAJĘĆ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C90" w:rsidRPr="00EF4F28" w:rsidRDefault="00EF4F28" w:rsidP="00EF4F28">
            <w:pPr>
              <w:pStyle w:val="Akapitzlist3"/>
              <w:ind w:left="181"/>
              <w:jc w:val="center"/>
              <w:rPr>
                <w:b/>
                <w:sz w:val="22"/>
                <w:szCs w:val="22"/>
              </w:rPr>
            </w:pPr>
            <w:r w:rsidRPr="00EF4F28">
              <w:rPr>
                <w:b/>
                <w:sz w:val="22"/>
                <w:szCs w:val="22"/>
              </w:rPr>
              <w:t>TEMATYKA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C90" w:rsidRPr="00EF4F28" w:rsidRDefault="00EF4F28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F28">
              <w:rPr>
                <w:rFonts w:ascii="Times New Roman" w:hAnsi="Times New Roman" w:cs="Times New Roman"/>
                <w:b/>
              </w:rPr>
              <w:t xml:space="preserve">LICZBA GODZIN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90" w:rsidRPr="00663CB3" w:rsidRDefault="00EF4F28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GODZIN</w:t>
            </w: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663CB3">
              <w:rPr>
                <w:rFonts w:ascii="Times New Roman" w:hAnsi="Times New Roman" w:cs="Times New Roman"/>
                <w:b/>
                <w:bCs/>
                <w:kern w:val="2"/>
              </w:rPr>
              <w:t>Zajęcia praktyczne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181" w:hanging="284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>Realizacja funkcji zawodowych pielęgniarki wobec pacjentów w starszym wieku (DPS, oddziały szpitalne, placówki pielęgnacyjne, opiekuńcze).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3" w:rsidRPr="00D542EC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3CB3">
              <w:rPr>
                <w:rFonts w:ascii="Times New Roman" w:hAnsi="Times New Roman" w:cs="Times New Roman"/>
                <w:b/>
              </w:rPr>
              <w:t>76</w:t>
            </w:r>
          </w:p>
          <w:p w:rsidR="00C508A3" w:rsidRPr="00663CB3" w:rsidRDefault="00C508A3" w:rsidP="00EF4F28">
            <w:pPr>
              <w:pStyle w:val="Bezodstpw"/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181" w:hanging="284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>Zadania pielęgniarki wobec podopiecznych prezentujących różne typy postaw w odniesieniu do starości.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181" w:hanging="284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>Metody i formy edukacji zdrowotnej w promowaniu starzenia pomyślnego.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181" w:hanging="284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 xml:space="preserve">Proces pielęgnowania człowieka starego w określonych jednostkach chorobowych (zespoły otępienie, depresja, chor. Alzheimera, choroba Parkinsona, cukrzyca, </w:t>
            </w:r>
            <w:proofErr w:type="spellStart"/>
            <w:r w:rsidRPr="00663CB3">
              <w:rPr>
                <w:sz w:val="22"/>
                <w:szCs w:val="22"/>
              </w:rPr>
              <w:t>pochp</w:t>
            </w:r>
            <w:proofErr w:type="spellEnd"/>
            <w:r w:rsidRPr="00663CB3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181" w:hanging="284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>Udział pielęgniarki w całościowej ocenie geriatrycznej</w:t>
            </w:r>
            <w:r>
              <w:rPr>
                <w:sz w:val="22"/>
                <w:szCs w:val="22"/>
              </w:rPr>
              <w:t xml:space="preserve"> (COG)</w:t>
            </w:r>
            <w:r w:rsidRPr="00663C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181" w:hanging="284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>Zakres współpracy pielęgniarki z członkami interdyscyplinarnego zespołu realizującego świadczenia na rzecz człowieka starego.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3" w:rsidRPr="00510728" w:rsidRDefault="00C508A3" w:rsidP="00E82637">
            <w:pPr>
              <w:pStyle w:val="Akapitzlist"/>
              <w:numPr>
                <w:ilvl w:val="0"/>
                <w:numId w:val="23"/>
              </w:numPr>
              <w:ind w:left="181" w:hanging="284"/>
            </w:pPr>
            <w:r w:rsidRPr="00510728">
              <w:t>Problemy pielęgnacyjne osób w podeszłym wieku, niepełnosprawnych:</w:t>
            </w:r>
            <w:r w:rsidRPr="00510728">
              <w:br/>
              <w:t>- z upośledzeniem narządu ruchu (zmiany zwyrodnieniowe stawów, osteoporoza), zaburzeniach równowagi i upadkach)</w:t>
            </w:r>
            <w:r>
              <w:t>,</w:t>
            </w:r>
          </w:p>
          <w:p w:rsidR="00C508A3" w:rsidRPr="00663CB3" w:rsidRDefault="00C508A3" w:rsidP="00E82637">
            <w:pPr>
              <w:spacing w:after="0" w:line="240" w:lineRule="auto"/>
              <w:ind w:left="459" w:hanging="255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lastRenderedPageBreak/>
              <w:t>- z porażeniami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508A3" w:rsidRPr="00663CB3" w:rsidRDefault="00C508A3" w:rsidP="00E82637">
            <w:pPr>
              <w:spacing w:after="0" w:line="240" w:lineRule="auto"/>
              <w:ind w:left="459" w:hanging="255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- z upośledzeniem słuchu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508A3" w:rsidRPr="00663CB3" w:rsidRDefault="00C508A3" w:rsidP="00E82637">
            <w:pPr>
              <w:spacing w:after="0" w:line="240" w:lineRule="auto"/>
              <w:ind w:left="459" w:hanging="255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- z zaburzeniami mowy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508A3" w:rsidRPr="00663CB3" w:rsidRDefault="00C508A3" w:rsidP="00E82637">
            <w:pPr>
              <w:spacing w:after="0" w:line="240" w:lineRule="auto"/>
              <w:ind w:left="459" w:hanging="255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- niewidomych.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3" w:rsidRPr="00D81E13" w:rsidRDefault="00C508A3" w:rsidP="00E82637">
            <w:pPr>
              <w:pStyle w:val="Akapitzlist"/>
              <w:numPr>
                <w:ilvl w:val="0"/>
                <w:numId w:val="23"/>
              </w:numPr>
              <w:ind w:left="181" w:hanging="284"/>
            </w:pPr>
            <w:r w:rsidRPr="00D81E13">
              <w:t>Specyfika pielęgnowania osób w podeszłym wieku ze zmianami skórnymi:</w:t>
            </w:r>
          </w:p>
          <w:p w:rsidR="00C508A3" w:rsidRPr="00663CB3" w:rsidRDefault="00C508A3" w:rsidP="00E82637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- odleżyny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508A3" w:rsidRPr="00663CB3" w:rsidRDefault="00C508A3" w:rsidP="00E82637">
            <w:pPr>
              <w:spacing w:after="0" w:line="240" w:lineRule="auto"/>
              <w:ind w:left="459" w:hanging="283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 xml:space="preserve">- owrzodzenia.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D0FED" w:rsidRDefault="00C508A3" w:rsidP="00E82637">
            <w:pPr>
              <w:pStyle w:val="Akapitzlist"/>
              <w:numPr>
                <w:ilvl w:val="0"/>
                <w:numId w:val="23"/>
              </w:numPr>
              <w:ind w:left="181" w:hanging="284"/>
            </w:pPr>
            <w:r w:rsidRPr="006D0FED">
              <w:t>Proces pielęgnowania w wybranych jednostkach chorobowych (niewydolność serca, miażdżyca, nadciśnienie tętnicze, choroba niedokrwienna serca).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663CB3" w:rsidTr="00AA5C90">
        <w:trPr>
          <w:trHeight w:val="227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8A3" w:rsidRPr="00663CB3" w:rsidRDefault="00C508A3" w:rsidP="00E82637">
            <w:pPr>
              <w:pStyle w:val="Akapitzlist3"/>
              <w:numPr>
                <w:ilvl w:val="0"/>
                <w:numId w:val="23"/>
              </w:numPr>
              <w:ind w:left="322" w:hanging="425"/>
              <w:rPr>
                <w:sz w:val="22"/>
                <w:szCs w:val="22"/>
              </w:rPr>
            </w:pPr>
            <w:r w:rsidRPr="00663CB3">
              <w:rPr>
                <w:sz w:val="22"/>
                <w:szCs w:val="22"/>
              </w:rPr>
              <w:t>Problemy pielęgnacyjne osób starszych w chorobie terminalnej.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A3" w:rsidRPr="00663CB3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8A3" w:rsidRPr="004E02A2" w:rsidTr="00C508A3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4E02A2" w:rsidRDefault="00C508A3" w:rsidP="00E826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E02A2">
              <w:rPr>
                <w:rFonts w:ascii="Times New Roman" w:hAnsi="Times New Roman" w:cs="Times New Roman"/>
                <w:b/>
                <w:bCs/>
                <w:kern w:val="2"/>
              </w:rPr>
              <w:t>SPOSOBY OCENY</w:t>
            </w:r>
          </w:p>
          <w:p w:rsidR="00C508A3" w:rsidRPr="004E02A2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4E02A2">
              <w:rPr>
                <w:rFonts w:ascii="Times New Roman" w:hAnsi="Times New Roman" w:cs="Times New Roman"/>
                <w:kern w:val="2"/>
              </w:rPr>
              <w:t>P- podsumowująca</w:t>
            </w:r>
          </w:p>
          <w:p w:rsidR="00C508A3" w:rsidRPr="004E02A2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4E02A2">
              <w:rPr>
                <w:rFonts w:ascii="Times New Roman" w:hAnsi="Times New Roman" w:cs="Times New Roman"/>
                <w:kern w:val="2"/>
              </w:rPr>
              <w:t>F- formułująca</w:t>
            </w:r>
          </w:p>
        </w:tc>
      </w:tr>
      <w:tr w:rsidR="00C508A3" w:rsidRPr="0084613A" w:rsidTr="00C508A3">
        <w:trPr>
          <w:trHeight w:val="227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663CB3">
              <w:rPr>
                <w:rFonts w:ascii="Times New Roman" w:hAnsi="Times New Roman" w:cs="Times New Roman"/>
                <w:b/>
                <w:bCs/>
                <w:kern w:val="2"/>
              </w:rPr>
              <w:t xml:space="preserve">Zajęcia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p</w:t>
            </w:r>
            <w:r w:rsidRPr="00663CB3">
              <w:rPr>
                <w:rFonts w:ascii="Times New Roman" w:hAnsi="Times New Roman" w:cs="Times New Roman"/>
                <w:b/>
                <w:bCs/>
                <w:kern w:val="2"/>
              </w:rPr>
              <w:t>raktyczne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84613A" w:rsidRDefault="00C508A3" w:rsidP="00E82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13A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7</w:t>
            </w:r>
            <w:r w:rsidRPr="0084613A">
              <w:rPr>
                <w:rFonts w:ascii="Times New Roman" w:hAnsi="Times New Roman" w:cs="Times New Roman"/>
              </w:rPr>
              <w:t xml:space="preserve"> – 100% obecność na zajęciach </w:t>
            </w:r>
          </w:p>
          <w:p w:rsidR="00C508A3" w:rsidRPr="003264AB" w:rsidRDefault="00C508A3" w:rsidP="00E82637">
            <w:pPr>
              <w:pStyle w:val="Tekstpodstawowywcity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264AB">
              <w:rPr>
                <w:rFonts w:ascii="Times New Roman" w:hAnsi="Times New Roman"/>
                <w:bCs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3264AB">
              <w:rPr>
                <w:rFonts w:ascii="Times New Roman" w:hAnsi="Times New Roman"/>
                <w:bCs/>
                <w:sz w:val="22"/>
                <w:szCs w:val="22"/>
              </w:rPr>
              <w:t xml:space="preserve"> – zaliczenie czynności bieżących</w:t>
            </w:r>
          </w:p>
          <w:p w:rsidR="00C508A3" w:rsidRDefault="00C508A3" w:rsidP="00E82637">
            <w:pPr>
              <w:pStyle w:val="Tekstpodstawowywcity"/>
              <w:spacing w:line="240" w:lineRule="auto"/>
              <w:ind w:left="446" w:hanging="446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</w:rPr>
            </w:pPr>
            <w:r w:rsidRPr="003264AB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P6 – ocena podsumowująca wiedzę i umiejętności zdobyte w trakcie odbywania</w:t>
            </w:r>
          </w:p>
          <w:p w:rsidR="00C508A3" w:rsidRDefault="00C508A3" w:rsidP="00E82637">
            <w:pPr>
              <w:pStyle w:val="Tekstpodstawowywcity"/>
              <w:spacing w:line="240" w:lineRule="auto"/>
              <w:ind w:left="446" w:hanging="446"/>
              <w:jc w:val="left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264AB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zajęć praktycznych z wpisaniem </w:t>
            </w:r>
            <w:r w:rsidRPr="003264AB">
              <w:rPr>
                <w:rFonts w:ascii="Times New Roman" w:hAnsi="Times New Roman"/>
                <w:bCs/>
                <w:sz w:val="22"/>
                <w:szCs w:val="22"/>
              </w:rPr>
              <w:t xml:space="preserve">do </w:t>
            </w:r>
            <w:r w:rsidRPr="003264AB">
              <w:rPr>
                <w:rFonts w:ascii="Times New Roman" w:hAnsi="Times New Roman"/>
                <w:bCs/>
                <w:noProof/>
                <w:sz w:val="22"/>
                <w:szCs w:val="22"/>
              </w:rPr>
              <w:t>„Dziennika zajęć praktycznych i praktyk</w:t>
            </w:r>
          </w:p>
          <w:p w:rsidR="00C508A3" w:rsidRPr="003264AB" w:rsidRDefault="00C508A3" w:rsidP="00E82637">
            <w:pPr>
              <w:pStyle w:val="Tekstpodstawowywcity"/>
              <w:spacing w:line="240" w:lineRule="auto"/>
              <w:ind w:left="446" w:hanging="446"/>
              <w:jc w:val="left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264AB">
              <w:rPr>
                <w:rFonts w:ascii="Times New Roman" w:hAnsi="Times New Roman"/>
                <w:bCs/>
                <w:noProof/>
                <w:sz w:val="22"/>
                <w:szCs w:val="22"/>
              </w:rPr>
              <w:t>zawodowych”.</w:t>
            </w:r>
          </w:p>
          <w:p w:rsidR="00C508A3" w:rsidRPr="0084613A" w:rsidRDefault="00C508A3" w:rsidP="00E82637">
            <w:pPr>
              <w:pStyle w:val="Tekstpodstawowywcity"/>
              <w:spacing w:line="240" w:lineRule="auto"/>
              <w:ind w:firstLine="0"/>
              <w:jc w:val="left"/>
              <w:rPr>
                <w:b/>
                <w:noProof/>
                <w:sz w:val="22"/>
                <w:szCs w:val="22"/>
              </w:rPr>
            </w:pPr>
            <w:r w:rsidRPr="003264AB">
              <w:rPr>
                <w:rFonts w:ascii="Times New Roman" w:hAnsi="Times New Roman"/>
                <w:bCs/>
                <w:noProof/>
                <w:sz w:val="22"/>
                <w:szCs w:val="22"/>
              </w:rPr>
              <w:t>W przypadku nieobecności zajęcia praktyczne muszą być zrealizowane w terminie ustalonym z koordynatorem przedmiotu i opiekunem zajęć praktycznych</w:t>
            </w:r>
          </w:p>
        </w:tc>
      </w:tr>
      <w:tr w:rsidR="00C508A3" w:rsidRPr="00663CB3" w:rsidTr="00C508A3">
        <w:trPr>
          <w:trHeight w:val="227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CB3">
              <w:rPr>
                <w:rFonts w:ascii="Times New Roman" w:hAnsi="Times New Roman" w:cs="Times New Roman"/>
                <w:b/>
                <w:bCs/>
              </w:rPr>
              <w:t>LITERATURA</w:t>
            </w:r>
            <w:r w:rsidRPr="00663CB3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C508A3" w:rsidRPr="00663CB3" w:rsidTr="00C508A3">
        <w:trPr>
          <w:trHeight w:val="227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3" w:rsidRPr="00663CB3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663CB3">
              <w:rPr>
                <w:rFonts w:ascii="Times New Roman" w:hAnsi="Times New Roman" w:cs="Times New Roman"/>
                <w:b/>
                <w:bCs/>
                <w:kern w:val="2"/>
              </w:rPr>
              <w:t>Literatura podstawowa</w:t>
            </w:r>
          </w:p>
          <w:p w:rsidR="00C508A3" w:rsidRPr="00663CB3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Default="00C508A3" w:rsidP="00E8263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 xml:space="preserve">Błędowski P., Mossakowska M., Więcek A. (red.) Aspekty medyczne, psychologiczne, socjologiczne i ekonomiczne starzenia się ludzi w Polsce, </w:t>
            </w:r>
            <w:proofErr w:type="spellStart"/>
            <w:r w:rsidRPr="00663CB3">
              <w:rPr>
                <w:rFonts w:ascii="Times New Roman" w:hAnsi="Times New Roman" w:cs="Times New Roman"/>
              </w:rPr>
              <w:t>Termedia</w:t>
            </w:r>
            <w:proofErr w:type="spellEnd"/>
            <w:r w:rsidRPr="00663CB3">
              <w:rPr>
                <w:rFonts w:ascii="Times New Roman" w:hAnsi="Times New Roman" w:cs="Times New Roman"/>
              </w:rPr>
              <w:t xml:space="preserve"> Wydawnictwo Medyczne, Poznań 2012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8A3" w:rsidRDefault="00C508A3" w:rsidP="00E8263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3215A1">
              <w:rPr>
                <w:rFonts w:ascii="Times New Roman" w:hAnsi="Times New Roman" w:cs="Times New Roman"/>
              </w:rPr>
              <w:t>Cybulski M., Krajewska-Kułak E. (red.), Opieka nad osobami starszymi. Przewodnik dla zespołu terapeutycznego, Wydawnictwo Lekarskie PZWL, Warszawa 2016.</w:t>
            </w:r>
          </w:p>
          <w:p w:rsidR="00C508A3" w:rsidRDefault="00C508A3" w:rsidP="00E8263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3215A1">
              <w:rPr>
                <w:rFonts w:ascii="Times New Roman" w:hAnsi="Times New Roman" w:cs="Times New Roman"/>
              </w:rPr>
              <w:t>Mȍtzing</w:t>
            </w:r>
            <w:proofErr w:type="spellEnd"/>
            <w:r w:rsidRPr="003215A1">
              <w:rPr>
                <w:rFonts w:ascii="Times New Roman" w:hAnsi="Times New Roman" w:cs="Times New Roman"/>
              </w:rPr>
              <w:t xml:space="preserve"> G., Schwarz S., red. Wyd. Pol. Galus K., Pielęgniarstwo geriatryczne, </w:t>
            </w:r>
            <w:proofErr w:type="spellStart"/>
            <w:r w:rsidRPr="003215A1">
              <w:rPr>
                <w:rFonts w:ascii="Times New Roman" w:hAnsi="Times New Roman" w:cs="Times New Roman"/>
              </w:rPr>
              <w:t>Elsevier</w:t>
            </w:r>
            <w:proofErr w:type="spellEnd"/>
            <w:r w:rsidRPr="00321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5A1">
              <w:rPr>
                <w:rFonts w:ascii="Times New Roman" w:hAnsi="Times New Roman" w:cs="Times New Roman"/>
              </w:rPr>
              <w:t>Urban&amp;Partner</w:t>
            </w:r>
            <w:proofErr w:type="spellEnd"/>
            <w:r w:rsidRPr="003215A1">
              <w:rPr>
                <w:rFonts w:ascii="Times New Roman" w:hAnsi="Times New Roman" w:cs="Times New Roman"/>
              </w:rPr>
              <w:t>, Wrocław 2012.</w:t>
            </w:r>
          </w:p>
          <w:p w:rsidR="00C508A3" w:rsidRDefault="00C508A3" w:rsidP="00E8263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3215A1">
              <w:rPr>
                <w:rFonts w:ascii="Times New Roman" w:hAnsi="Times New Roman" w:cs="Times New Roman"/>
              </w:rPr>
              <w:t>Muszalik</w:t>
            </w:r>
            <w:proofErr w:type="spellEnd"/>
            <w:r w:rsidRPr="003215A1">
              <w:rPr>
                <w:rFonts w:ascii="Times New Roman" w:hAnsi="Times New Roman" w:cs="Times New Roman"/>
              </w:rPr>
              <w:t xml:space="preserve"> M., Kornelia Kędziora-Kornatowska K. (red.), Pielęgnowanie pacjentów w starszym wieku, PZWL, Warszawa 2018.</w:t>
            </w:r>
          </w:p>
          <w:p w:rsidR="00C508A3" w:rsidRPr="003215A1" w:rsidRDefault="00C508A3" w:rsidP="00E82637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3215A1">
              <w:rPr>
                <w:rFonts w:ascii="Times New Roman" w:hAnsi="Times New Roman" w:cs="Times New Roman"/>
              </w:rPr>
              <w:t>Wieczorkowska-</w:t>
            </w:r>
            <w:proofErr w:type="spellStart"/>
            <w:r w:rsidRPr="003215A1">
              <w:rPr>
                <w:rFonts w:ascii="Times New Roman" w:hAnsi="Times New Roman" w:cs="Times New Roman"/>
              </w:rPr>
              <w:t>Tobis</w:t>
            </w:r>
            <w:proofErr w:type="spellEnd"/>
            <w:r w:rsidRPr="003215A1">
              <w:rPr>
                <w:rFonts w:ascii="Times New Roman" w:hAnsi="Times New Roman" w:cs="Times New Roman"/>
              </w:rPr>
              <w:t xml:space="preserve"> K., </w:t>
            </w:r>
            <w:proofErr w:type="spellStart"/>
            <w:r w:rsidRPr="003215A1">
              <w:rPr>
                <w:rFonts w:ascii="Times New Roman" w:hAnsi="Times New Roman" w:cs="Times New Roman"/>
              </w:rPr>
              <w:t>Talarska</w:t>
            </w:r>
            <w:proofErr w:type="spellEnd"/>
            <w:r w:rsidRPr="003215A1">
              <w:rPr>
                <w:rFonts w:ascii="Times New Roman" w:hAnsi="Times New Roman" w:cs="Times New Roman"/>
              </w:rPr>
              <w:t xml:space="preserve"> D. (red.), Geriatria i pielęgniarstwo geriatryczne, Wydawnictwo Lekarskie PZWL, Warszawa 2017.</w:t>
            </w:r>
          </w:p>
          <w:p w:rsidR="00C508A3" w:rsidRPr="00663CB3" w:rsidRDefault="00C508A3" w:rsidP="00E82637">
            <w:pPr>
              <w:spacing w:after="0" w:line="240" w:lineRule="auto"/>
              <w:ind w:left="343" w:hanging="343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 xml:space="preserve">Czasopisma: Gerontologia Polska, Geriatria, Geriatria Polska </w:t>
            </w:r>
            <w:r>
              <w:rPr>
                <w:rFonts w:ascii="Times New Roman" w:hAnsi="Times New Roman" w:cs="Times New Roman"/>
              </w:rPr>
              <w:t>–</w:t>
            </w:r>
            <w:r w:rsidRPr="00663CB3">
              <w:rPr>
                <w:rFonts w:ascii="Times New Roman" w:hAnsi="Times New Roman" w:cs="Times New Roman"/>
              </w:rPr>
              <w:t xml:space="preserve"> wybrane </w:t>
            </w:r>
            <w:r>
              <w:rPr>
                <w:rFonts w:ascii="Times New Roman" w:hAnsi="Times New Roman" w:cs="Times New Roman"/>
              </w:rPr>
              <w:t xml:space="preserve">aktualne </w:t>
            </w:r>
            <w:r w:rsidRPr="00663CB3">
              <w:rPr>
                <w:rFonts w:ascii="Times New Roman" w:hAnsi="Times New Roman" w:cs="Times New Roman"/>
              </w:rPr>
              <w:t xml:space="preserve">pozycje </w:t>
            </w:r>
          </w:p>
        </w:tc>
      </w:tr>
      <w:tr w:rsidR="00C508A3" w:rsidRPr="00663CB3" w:rsidTr="00C508A3">
        <w:trPr>
          <w:trHeight w:val="227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663CB3">
              <w:rPr>
                <w:rFonts w:ascii="Times New Roman" w:hAnsi="Times New Roman" w:cs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A3" w:rsidRPr="00663CB3" w:rsidRDefault="00C508A3" w:rsidP="00E82637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Kałuża D., Szukalski P., Jakość życia seniorów w XXI wieku z perspektywy polityki społecznej, Wydawnictwo Biblioteka, Łódź 2010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8A3" w:rsidRPr="00663CB3" w:rsidRDefault="00C508A3" w:rsidP="00E82637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 xml:space="preserve">Kawczyńska-Butrym Z., Wyzwania rodziny: zdrowie, choroba, niepełnosprawność, starość, </w:t>
            </w:r>
            <w:proofErr w:type="spellStart"/>
            <w:r w:rsidRPr="00663CB3">
              <w:rPr>
                <w:rFonts w:ascii="Times New Roman" w:hAnsi="Times New Roman" w:cs="Times New Roman"/>
              </w:rPr>
              <w:t>Makmed</w:t>
            </w:r>
            <w:proofErr w:type="spellEnd"/>
            <w:r w:rsidRPr="00663CB3">
              <w:rPr>
                <w:rFonts w:ascii="Times New Roman" w:hAnsi="Times New Roman" w:cs="Times New Roman"/>
              </w:rPr>
              <w:t>, Lublin 2008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8A3" w:rsidRPr="00114BE5" w:rsidRDefault="00C508A3" w:rsidP="00E82637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CF7DE0">
              <w:rPr>
                <w:rStyle w:val="Uwydatnienie"/>
                <w:rFonts w:ascii="Times New Roman" w:hAnsi="Times New Roman"/>
              </w:rPr>
              <w:t>Kübler</w:t>
            </w:r>
            <w:proofErr w:type="spellEnd"/>
            <w:r>
              <w:rPr>
                <w:rStyle w:val="st"/>
                <w:i/>
                <w:iCs/>
              </w:rPr>
              <w:t>-</w:t>
            </w:r>
            <w:r w:rsidRPr="00CF7DE0">
              <w:rPr>
                <w:rStyle w:val="Uwydatnienie"/>
                <w:rFonts w:ascii="Times New Roman" w:hAnsi="Times New Roman"/>
              </w:rPr>
              <w:t>Ross</w:t>
            </w:r>
            <w:r w:rsidRPr="00663CB3">
              <w:rPr>
                <w:rStyle w:val="st"/>
                <w:rFonts w:ascii="Times New Roman" w:hAnsi="Times New Roman" w:cs="Times New Roman"/>
              </w:rPr>
              <w:t xml:space="preserve"> E., R</w:t>
            </w:r>
            <w:r w:rsidRPr="00663CB3">
              <w:rPr>
                <w:rFonts w:ascii="Times New Roman" w:hAnsi="Times New Roman" w:cs="Times New Roman"/>
              </w:rPr>
              <w:t>ozmowy o śmierci i umieraniu, Media Rodzina, Poznań 1998</w:t>
            </w:r>
          </w:p>
          <w:p w:rsidR="00C508A3" w:rsidRPr="00663CB3" w:rsidRDefault="00C508A3" w:rsidP="00E82637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663CB3">
              <w:rPr>
                <w:rFonts w:ascii="Times New Roman" w:hAnsi="Times New Roman" w:cs="Times New Roman"/>
              </w:rPr>
              <w:t>Uchmanowicz</w:t>
            </w:r>
            <w:proofErr w:type="spellEnd"/>
            <w:r w:rsidRPr="00663CB3">
              <w:rPr>
                <w:rFonts w:ascii="Times New Roman" w:hAnsi="Times New Roman" w:cs="Times New Roman"/>
              </w:rPr>
              <w:t xml:space="preserve"> I., Odleżyny - profilaktyka i leczenie, </w:t>
            </w:r>
            <w:proofErr w:type="spellStart"/>
            <w:r w:rsidRPr="00663CB3">
              <w:rPr>
                <w:rFonts w:ascii="Times New Roman" w:hAnsi="Times New Roman" w:cs="Times New Roman"/>
              </w:rPr>
              <w:t>Continuo</w:t>
            </w:r>
            <w:proofErr w:type="spellEnd"/>
            <w:r w:rsidRPr="00663CB3">
              <w:rPr>
                <w:rFonts w:ascii="Times New Roman" w:hAnsi="Times New Roman" w:cs="Times New Roman"/>
              </w:rPr>
              <w:t>, Wrocław 2014.</w:t>
            </w:r>
          </w:p>
          <w:p w:rsidR="00C508A3" w:rsidRPr="00663CB3" w:rsidRDefault="00C508A3" w:rsidP="00E82637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17"/>
                <w:tab w:val="left" w:pos="343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663CB3">
              <w:rPr>
                <w:rFonts w:ascii="Times New Roman" w:hAnsi="Times New Roman" w:cs="Times New Roman"/>
              </w:rPr>
              <w:t>Rozwój kwalifikacji i umiejętności kadry pielęgniarskiej w kontekście zmian epidemiologicznych będących następstwem starzejącego się społeczeństwa, materiały konferencyjne, Warszawa 2013.</w:t>
            </w:r>
          </w:p>
        </w:tc>
      </w:tr>
    </w:tbl>
    <w:p w:rsidR="00172324" w:rsidRPr="00C508A3" w:rsidRDefault="00172324">
      <w:pPr>
        <w:rPr>
          <w:sz w:val="2"/>
          <w:szCs w:val="2"/>
        </w:rPr>
      </w:pPr>
    </w:p>
    <w:p w:rsidR="003215A1" w:rsidRDefault="003215A1"/>
    <w:p w:rsidR="00172324" w:rsidRDefault="00172324"/>
    <w:p w:rsidR="00E73084" w:rsidRDefault="00E73084"/>
    <w:p w:rsidR="00E73084" w:rsidRDefault="00E73084"/>
    <w:p w:rsidR="003215A1" w:rsidRDefault="003215A1" w:rsidP="003215A1"/>
    <w:p w:rsidR="00E73084" w:rsidRDefault="00E73084"/>
    <w:p w:rsidR="00172324" w:rsidRDefault="00172324"/>
    <w:p w:rsidR="00172324" w:rsidRDefault="00172324"/>
    <w:p w:rsidR="00172324" w:rsidRPr="00F660E0" w:rsidRDefault="00EF4F28" w:rsidP="00D77018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PAŃSTWOWA UCZELNIA </w:t>
      </w:r>
      <w:r w:rsidR="00172324" w:rsidRPr="00F660E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AWODOWA</w:t>
      </w:r>
      <w:r w:rsidR="00172324" w:rsidRPr="00F660E0">
        <w:rPr>
          <w:rFonts w:ascii="Times New Roman" w:hAnsi="Times New Roman"/>
          <w:sz w:val="24"/>
          <w:szCs w:val="24"/>
        </w:rPr>
        <w:t xml:space="preserve"> </w:t>
      </w:r>
      <w:r w:rsidR="001F306E">
        <w:rPr>
          <w:rFonts w:ascii="Times New Roman" w:hAnsi="Times New Roman"/>
          <w:sz w:val="24"/>
          <w:szCs w:val="24"/>
        </w:rPr>
        <w:t xml:space="preserve">IM. IGNACEGO MOŚCICKIEGO </w:t>
      </w:r>
      <w:r w:rsidR="00172324" w:rsidRPr="00F660E0">
        <w:rPr>
          <w:rFonts w:ascii="Times New Roman" w:hAnsi="Times New Roman"/>
          <w:sz w:val="24"/>
          <w:szCs w:val="24"/>
        </w:rPr>
        <w:t>W CIECHANOWIE</w:t>
      </w:r>
    </w:p>
    <w:p w:rsidR="00172324" w:rsidRPr="00F660E0" w:rsidRDefault="00EF4F28" w:rsidP="00D7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ZDROWIU</w:t>
      </w:r>
      <w:r w:rsidR="00172324" w:rsidRPr="00F660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 NAUK SPOŁE</w:t>
      </w:r>
      <w:r w:rsidR="00172324" w:rsidRPr="00F660E0">
        <w:rPr>
          <w:rFonts w:ascii="Times New Roman" w:hAnsi="Times New Roman"/>
          <w:b/>
          <w:sz w:val="24"/>
          <w:szCs w:val="24"/>
        </w:rPr>
        <w:t>CZNYCH</w:t>
      </w:r>
    </w:p>
    <w:p w:rsidR="00172324" w:rsidRPr="00F660E0" w:rsidRDefault="00172324" w:rsidP="00D77018">
      <w:pPr>
        <w:spacing w:after="0" w:line="240" w:lineRule="auto"/>
        <w:rPr>
          <w:rFonts w:ascii="Times New Roman" w:hAnsi="Times New Roman"/>
          <w:b/>
        </w:rPr>
      </w:pPr>
      <w:r w:rsidRPr="00F660E0">
        <w:rPr>
          <w:rFonts w:ascii="Times New Roman" w:hAnsi="Times New Roman"/>
          <w:b/>
        </w:rPr>
        <w:t xml:space="preserve">KIERUNEK: PIELĘGNIARSTWO                  </w:t>
      </w:r>
      <w:r>
        <w:rPr>
          <w:rFonts w:ascii="Times New Roman" w:hAnsi="Times New Roman"/>
          <w:b/>
        </w:rPr>
        <w:br/>
      </w:r>
      <w:r w:rsidRPr="00F660E0">
        <w:rPr>
          <w:rFonts w:ascii="Times New Roman" w:hAnsi="Times New Roman"/>
          <w:b/>
        </w:rPr>
        <w:t>STUDIA STACJONARNE</w:t>
      </w:r>
    </w:p>
    <w:p w:rsidR="00172324" w:rsidRPr="00F660E0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F660E0" w:rsidRDefault="00172324" w:rsidP="00D7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172324" w:rsidRPr="00F660E0" w:rsidRDefault="00172324" w:rsidP="00D7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24" w:rsidRPr="00145ADB" w:rsidRDefault="00172324" w:rsidP="00D7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:  </w:t>
      </w:r>
      <w:r w:rsidRPr="000C4191">
        <w:rPr>
          <w:rFonts w:ascii="Times New Roman" w:hAnsi="Times New Roman" w:cs="Times New Roman"/>
          <w:b/>
          <w:bCs/>
          <w:kern w:val="24"/>
          <w:sz w:val="24"/>
          <w:szCs w:val="24"/>
        </w:rPr>
        <w:t>PIELĘGNIARSTWO GERIATRYCZNE</w:t>
      </w:r>
    </w:p>
    <w:p w:rsidR="00172324" w:rsidRPr="00145ADB" w:rsidRDefault="00172324" w:rsidP="00D77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___________________________________________________________</w:t>
      </w:r>
    </w:p>
    <w:p w:rsidR="00172324" w:rsidRPr="00145ADB" w:rsidRDefault="00172324" w:rsidP="00D77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172324" w:rsidRPr="00145ADB" w:rsidTr="00165ED9">
        <w:tc>
          <w:tcPr>
            <w:tcW w:w="1630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172324" w:rsidRPr="00145ADB" w:rsidTr="00165ED9">
        <w:tc>
          <w:tcPr>
            <w:tcW w:w="1630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24" w:rsidRPr="00145ADB" w:rsidTr="00165ED9">
        <w:tc>
          <w:tcPr>
            <w:tcW w:w="1630" w:type="dxa"/>
            <w:tcBorders>
              <w:left w:val="nil"/>
              <w:right w:val="nil"/>
            </w:tcBorders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24" w:rsidRPr="00145ADB" w:rsidTr="00165ED9">
        <w:trPr>
          <w:cantSplit/>
        </w:trPr>
        <w:tc>
          <w:tcPr>
            <w:tcW w:w="2197" w:type="dxa"/>
            <w:gridSpan w:val="2"/>
          </w:tcPr>
          <w:p w:rsidR="00172324" w:rsidRPr="00CB3C7A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3C7A">
              <w:rPr>
                <w:rFonts w:ascii="Times New Roman" w:hAnsi="Times New Roman"/>
                <w:sz w:val="20"/>
                <w:szCs w:val="20"/>
              </w:rPr>
              <w:t xml:space="preserve">Koordynator  przedmiotu </w:t>
            </w:r>
          </w:p>
        </w:tc>
        <w:tc>
          <w:tcPr>
            <w:tcW w:w="8147" w:type="dxa"/>
            <w:gridSpan w:val="5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Dr n. hum. Małgorzata </w:t>
            </w:r>
            <w:proofErr w:type="spellStart"/>
            <w:r w:rsidRPr="008329F3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Marcysiak</w:t>
            </w:r>
            <w:proofErr w:type="spellEnd"/>
          </w:p>
        </w:tc>
      </w:tr>
      <w:tr w:rsidR="00172324" w:rsidRPr="00145ADB" w:rsidTr="00165ED9">
        <w:trPr>
          <w:cantSplit/>
        </w:trPr>
        <w:tc>
          <w:tcPr>
            <w:tcW w:w="2197" w:type="dxa"/>
            <w:gridSpan w:val="2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2324" w:rsidRPr="00145ADB" w:rsidRDefault="00172324" w:rsidP="00D7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398"/>
        <w:gridCol w:w="1276"/>
        <w:gridCol w:w="1060"/>
      </w:tblGrid>
      <w:tr w:rsidR="00172324" w:rsidRPr="00145ADB" w:rsidTr="00165ED9">
        <w:tc>
          <w:tcPr>
            <w:tcW w:w="610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172324" w:rsidRPr="000C4191" w:rsidRDefault="00172324" w:rsidP="00165ED9">
            <w:pPr>
              <w:pStyle w:val="Nagwek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191">
              <w:rPr>
                <w:rFonts w:ascii="Times New Roman" w:hAnsi="Times New Roman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172324" w:rsidRPr="00145ADB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172324" w:rsidRPr="00145ADB" w:rsidTr="00165ED9">
        <w:tc>
          <w:tcPr>
            <w:tcW w:w="610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324" w:rsidRPr="00145ADB" w:rsidRDefault="00172324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24" w:rsidRPr="00145ADB" w:rsidTr="00165ED9">
        <w:tc>
          <w:tcPr>
            <w:tcW w:w="610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324" w:rsidRPr="00145ADB" w:rsidRDefault="00172324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24" w:rsidRPr="00145ADB" w:rsidTr="00165ED9">
        <w:tc>
          <w:tcPr>
            <w:tcW w:w="610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324" w:rsidRPr="00145ADB" w:rsidRDefault="00172324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24" w:rsidRPr="00145ADB" w:rsidTr="00165ED9">
        <w:tc>
          <w:tcPr>
            <w:tcW w:w="61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324" w:rsidRPr="00145ADB" w:rsidRDefault="00172324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324" w:rsidRPr="00145ADB" w:rsidTr="00165ED9">
        <w:tc>
          <w:tcPr>
            <w:tcW w:w="61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324" w:rsidRPr="00145ADB" w:rsidRDefault="00172324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324" w:rsidRDefault="00172324" w:rsidP="00D7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324" w:rsidRPr="00145ADB" w:rsidRDefault="00172324" w:rsidP="00D7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172324" w:rsidRPr="00145ADB" w:rsidTr="00165ED9">
        <w:tc>
          <w:tcPr>
            <w:tcW w:w="10344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24" w:rsidRPr="00145ADB" w:rsidRDefault="00172324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324" w:rsidRPr="00145ADB" w:rsidRDefault="00172324" w:rsidP="00D77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145ADB" w:rsidRDefault="00172324" w:rsidP="00D77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172324" w:rsidRPr="00145ADB" w:rsidRDefault="00172324" w:rsidP="00D77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podpis osoby prowadzącej zajęcia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sz w:val="24"/>
          <w:szCs w:val="24"/>
        </w:rPr>
        <w:sectPr w:rsidR="00172324" w:rsidSect="007069B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72324" w:rsidRPr="002B497A" w:rsidRDefault="00172324" w:rsidP="00D770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72324" w:rsidRPr="002B49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b/>
          <w:sz w:val="20"/>
          <w:szCs w:val="20"/>
          <w:u w:val="single"/>
        </w:rPr>
        <w:t>ZAJĘCIA PRAKTYCZNE :</w:t>
      </w:r>
      <w:r w:rsidRPr="000C419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Pr="000C4191">
        <w:rPr>
          <w:rFonts w:ascii="Times New Roman" w:hAnsi="Times New Roman" w:cs="Times New Roman"/>
          <w:b/>
          <w:bCs/>
          <w:kern w:val="24"/>
        </w:rPr>
        <w:t>PIELĘGNIARSTWO GERIATRYCZNE</w:t>
      </w:r>
      <w:r w:rsidRPr="002B49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497A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</w:t>
      </w:r>
      <w:r w:rsidRPr="002B497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172324" w:rsidRPr="002B49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oddział 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1"/>
        <w:gridCol w:w="2208"/>
        <w:gridCol w:w="1417"/>
        <w:gridCol w:w="851"/>
        <w:gridCol w:w="2550"/>
        <w:gridCol w:w="6804"/>
      </w:tblGrid>
      <w:tr w:rsidR="00172324" w:rsidRPr="002B497A" w:rsidTr="00165ED9">
        <w:trPr>
          <w:cantSplit/>
        </w:trPr>
        <w:tc>
          <w:tcPr>
            <w:tcW w:w="16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Koordynator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przedmiotu :</w:t>
            </w:r>
          </w:p>
          <w:p w:rsidR="00172324" w:rsidRPr="000C4191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Dr </w:t>
            </w:r>
            <w:r w:rsidRPr="000C4191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 Małgorzata </w:t>
            </w:r>
            <w:proofErr w:type="spellStart"/>
            <w:r w:rsidRPr="000C4191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Marcysiak</w:t>
            </w:r>
            <w:proofErr w:type="spellEnd"/>
          </w:p>
        </w:tc>
        <w:tc>
          <w:tcPr>
            <w:tcW w:w="6804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172324" w:rsidRPr="002B497A" w:rsidTr="00165ED9">
        <w:trPr>
          <w:cantSplit/>
        </w:trPr>
        <w:tc>
          <w:tcPr>
            <w:tcW w:w="16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2324" w:rsidRPr="002B49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2324" w:rsidRPr="002B49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172324" w:rsidRPr="002B497A" w:rsidTr="00165ED9">
        <w:trPr>
          <w:cantSplit/>
        </w:trPr>
        <w:tc>
          <w:tcPr>
            <w:tcW w:w="606" w:type="dxa"/>
            <w:tcBorders>
              <w:bottom w:val="nil"/>
            </w:tcBorders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172324" w:rsidRPr="000C4191" w:rsidRDefault="00172324" w:rsidP="00165ED9">
            <w:pPr>
              <w:pStyle w:val="Nagwek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191">
              <w:rPr>
                <w:rFonts w:ascii="Times New Roman" w:hAnsi="Times New Roman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172324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Punkty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172324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osoby prowadzącej zajęcia</w:t>
            </w:r>
          </w:p>
        </w:tc>
      </w:tr>
      <w:tr w:rsidR="00172324" w:rsidRPr="002B497A" w:rsidTr="00165ED9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72324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172324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172324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  <w:trHeight w:val="167"/>
        </w:trPr>
        <w:tc>
          <w:tcPr>
            <w:tcW w:w="606" w:type="dxa"/>
            <w:vMerge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Merge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324" w:rsidRPr="002B497A" w:rsidTr="00165ED9">
        <w:trPr>
          <w:cantSplit/>
        </w:trPr>
        <w:tc>
          <w:tcPr>
            <w:tcW w:w="606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72324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172324" w:rsidRPr="002B497A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324" w:rsidRPr="002B497A" w:rsidRDefault="00172324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2324" w:rsidRPr="002B49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2324" w:rsidRPr="000975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57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172324" w:rsidRPr="0009757A" w:rsidRDefault="00172324" w:rsidP="00D770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09757A">
        <w:rPr>
          <w:rFonts w:ascii="Times New Roman" w:hAnsi="Times New Roman"/>
          <w:b/>
          <w:sz w:val="20"/>
          <w:szCs w:val="20"/>
        </w:rPr>
        <w:t>data i podpis</w:t>
      </w:r>
      <w:r w:rsidRPr="0009757A">
        <w:rPr>
          <w:rFonts w:ascii="Times New Roman" w:hAnsi="Times New Roman"/>
          <w:sz w:val="20"/>
          <w:szCs w:val="20"/>
        </w:rPr>
        <w:t xml:space="preserve"> </w:t>
      </w:r>
      <w:r w:rsidRPr="0009757A">
        <w:rPr>
          <w:rFonts w:ascii="Times New Roman" w:hAnsi="Times New Roman"/>
          <w:b/>
          <w:sz w:val="20"/>
          <w:szCs w:val="20"/>
        </w:rPr>
        <w:t>osoby prowadzącej zajęcia</w:t>
      </w:r>
      <w:r w:rsidRPr="000975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data  i  </w:t>
      </w:r>
      <w:r>
        <w:rPr>
          <w:rFonts w:ascii="Times New Roman" w:hAnsi="Times New Roman"/>
          <w:sz w:val="20"/>
          <w:szCs w:val="20"/>
        </w:rPr>
        <w:t>podpis koordynatora</w:t>
      </w:r>
      <w:r w:rsidRPr="0009757A">
        <w:rPr>
          <w:rFonts w:ascii="Times New Roman" w:hAnsi="Times New Roman"/>
          <w:sz w:val="20"/>
          <w:szCs w:val="20"/>
        </w:rPr>
        <w:t xml:space="preserve"> przedmiotu</w:t>
      </w:r>
    </w:p>
    <w:p w:rsidR="00172324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172324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  <w:bCs/>
        </w:rPr>
        <w:t>SKALA OCEN WG UZYSKANEJ PUNKTACJI</w:t>
      </w:r>
      <w:r>
        <w:rPr>
          <w:rFonts w:ascii="Times New Roman" w:hAnsi="Times New Roman"/>
          <w:b/>
          <w:bCs/>
        </w:rPr>
        <w:t xml:space="preserve"> </w:t>
      </w:r>
      <w:r w:rsidRPr="0009757A">
        <w:rPr>
          <w:rFonts w:ascii="Times New Roman" w:hAnsi="Times New Roman"/>
          <w:b/>
          <w:bCs/>
        </w:rPr>
        <w:t>: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09757A" w:rsidRDefault="00172324" w:rsidP="00D77018">
      <w:pPr>
        <w:spacing w:after="0" w:line="240" w:lineRule="auto"/>
        <w:rPr>
          <w:rFonts w:ascii="Times New Roman" w:hAnsi="Times New Roman"/>
          <w:bCs/>
        </w:rPr>
      </w:pPr>
      <w:r w:rsidRPr="0009757A">
        <w:rPr>
          <w:rFonts w:ascii="Times New Roman" w:hAnsi="Times New Roman"/>
          <w:b/>
        </w:rPr>
        <w:t xml:space="preserve">WIEDZA </w:t>
      </w:r>
      <w:r>
        <w:rPr>
          <w:rFonts w:ascii="Times New Roman" w:hAnsi="Times New Roman"/>
          <w:b/>
        </w:rPr>
        <w:t xml:space="preserve"> </w:t>
      </w:r>
      <w:r w:rsidRPr="0009757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</w:t>
      </w:r>
      <w:r w:rsidRPr="0009757A">
        <w:rPr>
          <w:rFonts w:ascii="Times New Roman" w:hAnsi="Times New Roman"/>
          <w:b/>
          <w:bCs/>
        </w:rPr>
        <w:t>19 i poniżej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ndst</w:t>
      </w:r>
      <w:proofErr w:type="spellEnd"/>
      <w:r w:rsidRPr="0009757A">
        <w:rPr>
          <w:rFonts w:ascii="Times New Roman" w:hAnsi="Times New Roman"/>
          <w:bCs/>
        </w:rPr>
        <w:t xml:space="preserve">. ; </w:t>
      </w:r>
      <w:r w:rsidRPr="0009757A">
        <w:rPr>
          <w:rFonts w:ascii="Times New Roman" w:hAnsi="Times New Roman"/>
          <w:b/>
          <w:bCs/>
        </w:rPr>
        <w:t xml:space="preserve"> 20-24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25-28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29-32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33-36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37-40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bdb</w:t>
      </w:r>
      <w:proofErr w:type="spellEnd"/>
      <w:r w:rsidRPr="0009757A">
        <w:rPr>
          <w:rFonts w:ascii="Times New Roman" w:hAnsi="Times New Roman"/>
          <w:bCs/>
        </w:rPr>
        <w:t xml:space="preserve">  </w:t>
      </w: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UMIEJĘTNOŚCI  :  </w:t>
      </w:r>
      <w:r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172324" w:rsidRPr="0009757A" w:rsidRDefault="00172324" w:rsidP="00D77018">
      <w:pPr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</w:rPr>
        <w:t xml:space="preserve">POSTAWA :   11 i mniej – </w:t>
      </w:r>
      <w:r w:rsidRPr="0009757A">
        <w:rPr>
          <w:rFonts w:ascii="Times New Roman" w:hAnsi="Times New Roman"/>
        </w:rPr>
        <w:t xml:space="preserve">negatywna  ;  </w:t>
      </w:r>
      <w:r w:rsidRPr="0009757A">
        <w:rPr>
          <w:rFonts w:ascii="Times New Roman" w:hAnsi="Times New Roman"/>
          <w:b/>
        </w:rPr>
        <w:t xml:space="preserve"> 12-19 </w:t>
      </w:r>
      <w:r w:rsidRPr="0009757A">
        <w:rPr>
          <w:rFonts w:ascii="Times New Roman" w:hAnsi="Times New Roman"/>
        </w:rPr>
        <w:t xml:space="preserve">– wymagająca ukierunkowania ; </w:t>
      </w:r>
      <w:r>
        <w:rPr>
          <w:rFonts w:ascii="Times New Roman" w:hAnsi="Times New Roman"/>
        </w:rPr>
        <w:t xml:space="preserve">  </w:t>
      </w:r>
      <w:r w:rsidRPr="0009757A">
        <w:rPr>
          <w:rFonts w:ascii="Times New Roman" w:hAnsi="Times New Roman"/>
          <w:b/>
        </w:rPr>
        <w:t xml:space="preserve">20-24 </w:t>
      </w:r>
      <w:r w:rsidRPr="0009757A">
        <w:rPr>
          <w:rFonts w:ascii="Times New Roman" w:hAnsi="Times New Roman"/>
        </w:rPr>
        <w:t>– pożądana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09757A"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172324" w:rsidRDefault="00172324" w:rsidP="00D7701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72324" w:rsidSect="002B497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72324" w:rsidRPr="0083455F" w:rsidRDefault="00172324" w:rsidP="00D77018">
      <w:pPr>
        <w:spacing w:after="0" w:line="240" w:lineRule="auto"/>
        <w:jc w:val="center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172324" w:rsidRPr="0083455F" w:rsidRDefault="00172324" w:rsidP="00D77018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4D195E" w:rsidRDefault="00172324" w:rsidP="00D77018">
      <w:pPr>
        <w:pStyle w:val="Nagwek7"/>
        <w:spacing w:before="0"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5E">
        <w:rPr>
          <w:rFonts w:ascii="Times New Roman" w:hAnsi="Times New Roman"/>
          <w:b/>
          <w:sz w:val="22"/>
          <w:szCs w:val="22"/>
        </w:rPr>
        <w:t xml:space="preserve">ARKUSZ </w:t>
      </w:r>
      <w:r w:rsidRPr="004D195E">
        <w:rPr>
          <w:rFonts w:ascii="Times New Roman" w:hAnsi="Times New Roman"/>
          <w:b/>
          <w:sz w:val="22"/>
          <w:szCs w:val="22"/>
          <w:u w:val="single"/>
        </w:rPr>
        <w:t>OCENY WIADOMOŚCI</w:t>
      </w:r>
      <w:r w:rsidRPr="004D195E">
        <w:rPr>
          <w:rFonts w:ascii="Times New Roman" w:hAnsi="Times New Roman"/>
          <w:b/>
          <w:sz w:val="22"/>
          <w:szCs w:val="22"/>
        </w:rPr>
        <w:t xml:space="preserve"> STUDENTA</w:t>
      </w:r>
    </w:p>
    <w:p w:rsidR="00172324" w:rsidRPr="004D195E" w:rsidRDefault="00172324" w:rsidP="00D77018">
      <w:pPr>
        <w:pStyle w:val="Nagwek7"/>
        <w:spacing w:before="0"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5E">
        <w:rPr>
          <w:rFonts w:ascii="Times New Roman" w:hAnsi="Times New Roman"/>
          <w:b/>
          <w:sz w:val="22"/>
          <w:szCs w:val="22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62"/>
        <w:gridCol w:w="2016"/>
      </w:tblGrid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D77018">
              <w:rPr>
                <w:rFonts w:ascii="Times New Roman" w:hAnsi="Times New Roman" w:cs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/>
                <w:bCs/>
                <w:lang w:eastAsia="en-US"/>
              </w:rPr>
              <w:t>KRYTERIUM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/>
                <w:bCs/>
                <w:lang w:eastAsia="en-US"/>
              </w:rPr>
              <w:t>PUNKTY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 xml:space="preserve">Znajomość etiopatogenezy, objawów klinicznych, przebiegu, leczenia </w:t>
            </w:r>
          </w:p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i rokowania poszczególnych schorzeń.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 xml:space="preserve">Znajomość zasad diagnozowania, zasad przygotowywania do badań </w:t>
            </w:r>
          </w:p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i opieki w trakcie i po badaniach.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Znajomość technik i procedur pielęgniarskich.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Znajomość zasad przygotowania chorego do samoopieki.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534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6662" w:type="dxa"/>
          </w:tcPr>
          <w:p w:rsidR="00172324" w:rsidRPr="00D77018" w:rsidRDefault="00172324" w:rsidP="00D7701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172324" w:rsidRPr="0083455F" w:rsidTr="00D77018">
        <w:tc>
          <w:tcPr>
            <w:tcW w:w="7196" w:type="dxa"/>
            <w:gridSpan w:val="2"/>
          </w:tcPr>
          <w:p w:rsidR="00172324" w:rsidRPr="00D77018" w:rsidRDefault="00172324" w:rsidP="00D770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7018">
              <w:rPr>
                <w:rFonts w:ascii="Times New Roman" w:hAnsi="Times New Roman"/>
                <w:b/>
                <w:lang w:eastAsia="en-US"/>
              </w:rPr>
              <w:t>Razem – liczba punktów / ocena :</w:t>
            </w:r>
          </w:p>
        </w:tc>
        <w:tc>
          <w:tcPr>
            <w:tcW w:w="2016" w:type="dxa"/>
          </w:tcPr>
          <w:p w:rsidR="00172324" w:rsidRPr="00D77018" w:rsidRDefault="00172324" w:rsidP="00D77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Cs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Cs/>
        </w:rPr>
        <w:t xml:space="preserve">  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Cs/>
        </w:rPr>
      </w:pPr>
    </w:p>
    <w:p w:rsidR="00172324" w:rsidRPr="0083455F" w:rsidRDefault="00172324" w:rsidP="00D77018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172324" w:rsidRPr="004D195E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4D195E" w:rsidRDefault="00172324" w:rsidP="00D77018">
      <w:pPr>
        <w:pStyle w:val="Nagwek4"/>
        <w:jc w:val="center"/>
        <w:rPr>
          <w:b/>
          <w:i w:val="0"/>
          <w:sz w:val="22"/>
          <w:szCs w:val="22"/>
        </w:rPr>
      </w:pPr>
      <w:r w:rsidRPr="004D195E">
        <w:rPr>
          <w:b/>
          <w:i w:val="0"/>
          <w:sz w:val="22"/>
          <w:szCs w:val="22"/>
        </w:rPr>
        <w:t xml:space="preserve">ARKUSZ </w:t>
      </w:r>
      <w:r w:rsidRPr="004D195E">
        <w:rPr>
          <w:b/>
          <w:i w:val="0"/>
          <w:sz w:val="22"/>
          <w:szCs w:val="22"/>
          <w:u w:val="single"/>
        </w:rPr>
        <w:t xml:space="preserve">OCENY POSTAWY </w:t>
      </w:r>
      <w:r w:rsidRPr="004D195E">
        <w:rPr>
          <w:b/>
          <w:i w:val="0"/>
          <w:sz w:val="22"/>
          <w:szCs w:val="22"/>
        </w:rPr>
        <w:t xml:space="preserve">STUDENTA </w:t>
      </w:r>
    </w:p>
    <w:p w:rsidR="00172324" w:rsidRPr="004D195E" w:rsidRDefault="00172324" w:rsidP="00D77018">
      <w:pPr>
        <w:pStyle w:val="Nagwek4"/>
        <w:jc w:val="center"/>
        <w:rPr>
          <w:b/>
          <w:i w:val="0"/>
          <w:sz w:val="22"/>
          <w:szCs w:val="22"/>
        </w:rPr>
      </w:pPr>
      <w:r w:rsidRPr="004D195E">
        <w:rPr>
          <w:b/>
          <w:i w:val="0"/>
          <w:sz w:val="22"/>
          <w:szCs w:val="22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417"/>
      </w:tblGrid>
      <w:tr w:rsidR="00172324" w:rsidRPr="0083455F" w:rsidTr="00165ED9"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172324" w:rsidRPr="0083455F" w:rsidTr="00165ED9">
        <w:trPr>
          <w:trHeight w:val="102"/>
        </w:trPr>
        <w:tc>
          <w:tcPr>
            <w:tcW w:w="9214" w:type="dxa"/>
            <w:gridSpan w:val="3"/>
          </w:tcPr>
          <w:p w:rsidR="00172324" w:rsidRPr="0083455F" w:rsidRDefault="00172324" w:rsidP="00D77018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172324" w:rsidRPr="0083455F" w:rsidTr="00165ED9">
        <w:trPr>
          <w:trHeight w:val="393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2324" w:rsidRPr="0083455F" w:rsidTr="00165ED9">
        <w:trPr>
          <w:trHeight w:val="64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319"/>
        </w:trPr>
        <w:tc>
          <w:tcPr>
            <w:tcW w:w="6521" w:type="dxa"/>
          </w:tcPr>
          <w:p w:rsidR="00172324" w:rsidRPr="0083455F" w:rsidRDefault="00172324" w:rsidP="00165ED9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128"/>
        </w:trPr>
        <w:tc>
          <w:tcPr>
            <w:tcW w:w="9214" w:type="dxa"/>
            <w:gridSpan w:val="3"/>
          </w:tcPr>
          <w:p w:rsidR="00172324" w:rsidRPr="0083455F" w:rsidRDefault="00172324" w:rsidP="00D77018">
            <w:pPr>
              <w:pStyle w:val="Akapitzlist"/>
              <w:numPr>
                <w:ilvl w:val="0"/>
                <w:numId w:val="22"/>
              </w:numPr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172324" w:rsidRPr="0083455F" w:rsidTr="00165ED9">
        <w:trPr>
          <w:trHeight w:val="291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136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64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141"/>
        </w:trPr>
        <w:tc>
          <w:tcPr>
            <w:tcW w:w="9214" w:type="dxa"/>
            <w:gridSpan w:val="3"/>
          </w:tcPr>
          <w:p w:rsidR="00172324" w:rsidRPr="0083455F" w:rsidRDefault="00172324" w:rsidP="00165ED9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172324" w:rsidRPr="0083455F" w:rsidTr="00165ED9">
        <w:trPr>
          <w:trHeight w:val="80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145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493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2324" w:rsidRPr="0083455F" w:rsidTr="00165ED9">
        <w:tc>
          <w:tcPr>
            <w:tcW w:w="9214" w:type="dxa"/>
            <w:gridSpan w:val="3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172324" w:rsidRPr="0083455F" w:rsidTr="00165ED9">
        <w:trPr>
          <w:trHeight w:val="103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262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277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172324" w:rsidRPr="0083455F" w:rsidTr="00165ED9">
        <w:trPr>
          <w:trHeight w:val="277"/>
        </w:trPr>
        <w:tc>
          <w:tcPr>
            <w:tcW w:w="6521" w:type="dxa"/>
          </w:tcPr>
          <w:p w:rsidR="00172324" w:rsidRPr="0083455F" w:rsidRDefault="00172324" w:rsidP="00165E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2324" w:rsidRPr="0083455F" w:rsidRDefault="00172324" w:rsidP="00D77018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172324" w:rsidRPr="0083455F" w:rsidRDefault="00172324" w:rsidP="00D77018">
      <w:pPr>
        <w:pStyle w:val="Nagwek2"/>
        <w:spacing w:before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</w:p>
    <w:p w:rsidR="00172324" w:rsidRPr="004D195E" w:rsidRDefault="00172324" w:rsidP="00D77018">
      <w:pPr>
        <w:pStyle w:val="Nagwek2"/>
        <w:spacing w:before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4D195E">
        <w:rPr>
          <w:rFonts w:ascii="Times New Roman" w:hAnsi="Times New Roman"/>
          <w:i w:val="0"/>
          <w:sz w:val="22"/>
          <w:szCs w:val="22"/>
        </w:rPr>
        <w:t>ARKUSZ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134"/>
        <w:gridCol w:w="1134"/>
      </w:tblGrid>
      <w:tr w:rsidR="00172324" w:rsidRPr="0083455F" w:rsidTr="00165ED9"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172324" w:rsidRPr="0083455F" w:rsidRDefault="00172324" w:rsidP="00165ED9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172324" w:rsidRPr="0083455F" w:rsidRDefault="00172324" w:rsidP="00165ED9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172324" w:rsidRPr="0083455F" w:rsidTr="00165ED9">
        <w:trPr>
          <w:trHeight w:val="23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172324" w:rsidRPr="0083455F" w:rsidTr="00165ED9">
        <w:trPr>
          <w:trHeight w:val="527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304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525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185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157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172324" w:rsidRPr="0083455F" w:rsidTr="00165ED9">
        <w:trPr>
          <w:trHeight w:val="176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445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samoopieką 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113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172324" w:rsidRPr="0083455F" w:rsidTr="00165ED9">
        <w:trPr>
          <w:trHeight w:val="223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132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211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9142" w:type="dxa"/>
            <w:gridSpan w:val="3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4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172324" w:rsidRPr="0083455F" w:rsidTr="00165ED9">
        <w:trPr>
          <w:trHeight w:val="65"/>
        </w:trPr>
        <w:tc>
          <w:tcPr>
            <w:tcW w:w="6874" w:type="dxa"/>
          </w:tcPr>
          <w:p w:rsidR="00172324" w:rsidRPr="0083455F" w:rsidRDefault="00172324" w:rsidP="00165ED9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172324" w:rsidRPr="0083455F" w:rsidRDefault="00172324" w:rsidP="00A63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</w:tbl>
    <w:p w:rsidR="00172324" w:rsidRDefault="00172324" w:rsidP="00D77018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lastRenderedPageBreak/>
        <w:t xml:space="preserve">SKALA OCEN WG UZYSKANEJ  PUNKTACJI : 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 PRZELICZANIA  PUNKTÓW  NA OCENĘ  OGÓLNĄ STUDENTA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172324" w:rsidRDefault="00172324" w:rsidP="00D770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172324" w:rsidRPr="0083455F" w:rsidRDefault="00172324" w:rsidP="00D77018">
      <w:pPr>
        <w:spacing w:after="0" w:line="240" w:lineRule="auto"/>
        <w:rPr>
          <w:rFonts w:ascii="Times New Roman" w:hAnsi="Times New Roman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72324" w:rsidRPr="0009757A" w:rsidSect="0009757A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172324" w:rsidRDefault="00172324" w:rsidP="00D7701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324" w:rsidRPr="0009757A" w:rsidRDefault="00172324" w:rsidP="00D77018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</w:t>
      </w:r>
      <w:proofErr w:type="spellStart"/>
      <w:r w:rsidRPr="0009757A">
        <w:t>MNiSW</w:t>
      </w:r>
      <w:proofErr w:type="spellEnd"/>
      <w:r w:rsidRPr="0009757A">
        <w:t xml:space="preserve">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172324" w:rsidRDefault="00172324" w:rsidP="00D77018">
      <w:pPr>
        <w:pStyle w:val="NormalnyWeb"/>
        <w:shd w:val="clear" w:color="auto" w:fill="FFFFFF"/>
        <w:spacing w:before="0" w:after="0"/>
      </w:pPr>
    </w:p>
    <w:p w:rsidR="00172324" w:rsidRPr="0009757A" w:rsidRDefault="00172324" w:rsidP="00D77018">
      <w:pPr>
        <w:pStyle w:val="NormalnyWeb"/>
        <w:shd w:val="clear" w:color="auto" w:fill="FFFFFF"/>
        <w:spacing w:before="0" w:after="0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>- przygotowanie pacjenta do samoopieki oraz opiekuna do sprawowania opieki nad pacjentem</w:t>
      </w:r>
    </w:p>
    <w:p w:rsidR="00172324" w:rsidRDefault="00172324" w:rsidP="00D77018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172324" w:rsidRPr="0009757A" w:rsidRDefault="00172324" w:rsidP="00D77018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172324" w:rsidRDefault="00172324" w:rsidP="00D77018">
      <w:pPr>
        <w:pStyle w:val="Nagwek2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</w:p>
    <w:p w:rsidR="00172324" w:rsidRPr="0009757A" w:rsidRDefault="00172324" w:rsidP="00D77018">
      <w:pPr>
        <w:pStyle w:val="Nagwek2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4.</w:t>
      </w:r>
      <w:r w:rsidRPr="0009757A">
        <w:rPr>
          <w:rFonts w:ascii="Times New Roman" w:hAnsi="Times New Roman"/>
          <w:b w:val="0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172324" w:rsidRPr="0009757A" w:rsidRDefault="00172324" w:rsidP="00D77018">
      <w:pPr>
        <w:pStyle w:val="Nagwek2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09757A">
        <w:rPr>
          <w:rFonts w:ascii="Times New Roman" w:hAnsi="Times New Roman"/>
          <w:b w:val="0"/>
          <w:sz w:val="24"/>
          <w:szCs w:val="24"/>
        </w:rPr>
        <w:t>Zakres  zadań i czynności studenta na praktyce zawodowej obejmuje:</w:t>
      </w:r>
    </w:p>
    <w:p w:rsidR="00172324" w:rsidRPr="0009757A" w:rsidRDefault="00172324" w:rsidP="00D77018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172324" w:rsidRPr="003350AF" w:rsidRDefault="00172324" w:rsidP="00D77018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172324" w:rsidRPr="0009757A" w:rsidRDefault="00172324" w:rsidP="00D77018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172324" w:rsidRPr="003350AF" w:rsidRDefault="00172324" w:rsidP="00D77018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172324" w:rsidRPr="003350AF" w:rsidRDefault="00172324" w:rsidP="00D77018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172324" w:rsidRPr="0009757A" w:rsidRDefault="00172324" w:rsidP="00D77018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czynności pielęgnacyjno-lecznicze-asystowanie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172324" w:rsidRPr="0009757A" w:rsidRDefault="00172324" w:rsidP="00D77018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172324" w:rsidRPr="0009757A" w:rsidRDefault="00172324" w:rsidP="00D77018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172324" w:rsidRPr="0009757A" w:rsidRDefault="00172324" w:rsidP="00D77018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5.</w:t>
      </w:r>
      <w:r w:rsidRPr="0009757A">
        <w:t>Praktyki zawodowe są realizowane pod kierunkiem osoby prowadzącej praktykę będącej pracownikiem danego podmiotu działalności leczniczej.</w:t>
      </w:r>
    </w:p>
    <w:p w:rsidR="00172324" w:rsidRPr="0009757A" w:rsidRDefault="00172324" w:rsidP="00D77018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172324" w:rsidRPr="0009757A" w:rsidRDefault="00172324" w:rsidP="00D7701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172324" w:rsidRPr="0009757A" w:rsidRDefault="00172324" w:rsidP="00D77018">
      <w:pPr>
        <w:pStyle w:val="Tekstpodstawowy2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zdrowiu i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chorobie,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podejmować decyzje zawodowe związane z pielęgnowaniem pacjenta,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wyłaniać możliwości pacjenta w zakresie samokontroli i </w:t>
      </w:r>
      <w:proofErr w:type="spellStart"/>
      <w:r w:rsidRPr="0009757A">
        <w:rPr>
          <w:rFonts w:ascii="Times New Roman" w:hAnsi="Times New Roman"/>
          <w:sz w:val="24"/>
          <w:szCs w:val="24"/>
        </w:rPr>
        <w:t>samopielęgnacji</w:t>
      </w:r>
      <w:proofErr w:type="spellEnd"/>
      <w:r w:rsidRPr="0009757A">
        <w:rPr>
          <w:rFonts w:ascii="Times New Roman" w:hAnsi="Times New Roman"/>
          <w:sz w:val="24"/>
          <w:szCs w:val="24"/>
        </w:rPr>
        <w:t>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172324" w:rsidRPr="0009757A" w:rsidRDefault="00172324" w:rsidP="00D77018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768" w:hanging="28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  <w:r w:rsidRPr="0009757A">
        <w:rPr>
          <w:rFonts w:ascii="Times New Roman" w:hAnsi="Times New Roman"/>
          <w:sz w:val="24"/>
          <w:szCs w:val="24"/>
        </w:rPr>
        <w:br/>
      </w:r>
    </w:p>
    <w:p w:rsidR="00172324" w:rsidRPr="0009757A" w:rsidRDefault="00172324" w:rsidP="00D7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 xml:space="preserve">7. </w:t>
      </w:r>
      <w:r w:rsidRPr="0009757A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172324" w:rsidRPr="0009757A" w:rsidRDefault="00172324" w:rsidP="00D77018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172324" w:rsidRPr="0009757A" w:rsidRDefault="00172324" w:rsidP="00D7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172324" w:rsidRPr="0009757A" w:rsidRDefault="00172324" w:rsidP="00D7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172324" w:rsidRPr="0009757A" w:rsidRDefault="00172324" w:rsidP="00D77018">
      <w:pPr>
        <w:widowControl w:val="0"/>
        <w:numPr>
          <w:ilvl w:val="0"/>
          <w:numId w:val="21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172324" w:rsidRPr="0009757A" w:rsidRDefault="00172324" w:rsidP="00D77018">
      <w:pPr>
        <w:widowControl w:val="0"/>
        <w:numPr>
          <w:ilvl w:val="0"/>
          <w:numId w:val="21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172324" w:rsidRPr="0009757A" w:rsidRDefault="00172324" w:rsidP="00D77018">
      <w:pPr>
        <w:widowControl w:val="0"/>
        <w:numPr>
          <w:ilvl w:val="0"/>
          <w:numId w:val="21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right="-708" w:hanging="426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172324" w:rsidRPr="0009757A" w:rsidRDefault="00172324" w:rsidP="00D77018">
      <w:pPr>
        <w:pStyle w:val="Akapitzlist"/>
        <w:tabs>
          <w:tab w:val="left" w:pos="0"/>
          <w:tab w:val="left" w:pos="142"/>
          <w:tab w:val="left" w:pos="284"/>
        </w:tabs>
        <w:ind w:left="0"/>
      </w:pPr>
    </w:p>
    <w:p w:rsidR="00172324" w:rsidRPr="0009757A" w:rsidRDefault="00172324" w:rsidP="00D77018">
      <w:pPr>
        <w:pStyle w:val="NormalnyWeb"/>
        <w:shd w:val="clear" w:color="auto" w:fill="FFFFFF"/>
        <w:spacing w:before="0" w:after="0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172324" w:rsidRPr="0009757A" w:rsidRDefault="00172324" w:rsidP="00D77018">
      <w:pPr>
        <w:pStyle w:val="NormalnyWeb"/>
        <w:shd w:val="clear" w:color="auto" w:fill="FFFFFF"/>
        <w:spacing w:before="0" w:after="0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172324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172324" w:rsidRDefault="00172324" w:rsidP="00D77018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</w:p>
    <w:p w:rsidR="00172324" w:rsidRPr="0009757A" w:rsidRDefault="00172324" w:rsidP="00D77018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uczestniczenia studenta w akcjach edukacyjnych, promocyjnych oraz innych zleconych przez Dziekana.</w:t>
      </w:r>
    </w:p>
    <w:p w:rsidR="00172324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172324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24" w:rsidRPr="0009757A" w:rsidRDefault="00172324" w:rsidP="00D7701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324" w:rsidRDefault="00172324"/>
    <w:p w:rsidR="00172324" w:rsidRDefault="00172324"/>
    <w:p w:rsidR="00172324" w:rsidRDefault="00172324"/>
    <w:p w:rsidR="00172324" w:rsidRDefault="00172324"/>
    <w:p w:rsidR="00172324" w:rsidRDefault="00172324"/>
    <w:p w:rsidR="00172324" w:rsidRDefault="00172324" w:rsidP="00683B99"/>
    <w:p w:rsidR="00172324" w:rsidRDefault="00172324" w:rsidP="00683B99"/>
    <w:p w:rsidR="00172324" w:rsidRDefault="00172324"/>
    <w:p w:rsidR="00172324" w:rsidRDefault="00172324"/>
    <w:sectPr w:rsidR="00172324" w:rsidSect="008329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5C4034"/>
    <w:multiLevelType w:val="hybridMultilevel"/>
    <w:tmpl w:val="8A7AF596"/>
    <w:lvl w:ilvl="0" w:tplc="80D4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F22332"/>
    <w:multiLevelType w:val="hybridMultilevel"/>
    <w:tmpl w:val="FA3C62DC"/>
    <w:lvl w:ilvl="0" w:tplc="53E61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4C6C48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4A1EFF"/>
    <w:multiLevelType w:val="hybridMultilevel"/>
    <w:tmpl w:val="33C0B8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5F6F"/>
    <w:multiLevelType w:val="hybridMultilevel"/>
    <w:tmpl w:val="1BBC5E50"/>
    <w:lvl w:ilvl="0" w:tplc="8C06692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422253"/>
    <w:multiLevelType w:val="hybridMultilevel"/>
    <w:tmpl w:val="0A42F578"/>
    <w:lvl w:ilvl="0" w:tplc="1AF45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6A26"/>
    <w:multiLevelType w:val="hybridMultilevel"/>
    <w:tmpl w:val="C2FC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F3B9D"/>
    <w:multiLevelType w:val="hybridMultilevel"/>
    <w:tmpl w:val="5CF2277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 w15:restartNumberingAfterBreak="0">
    <w:nsid w:val="1DF03078"/>
    <w:multiLevelType w:val="hybridMultilevel"/>
    <w:tmpl w:val="69BC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24F2"/>
    <w:multiLevelType w:val="hybridMultilevel"/>
    <w:tmpl w:val="1AC8A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3779AF"/>
    <w:multiLevelType w:val="hybridMultilevel"/>
    <w:tmpl w:val="D7CC2BD0"/>
    <w:lvl w:ilvl="0" w:tplc="25A44C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727A0"/>
    <w:multiLevelType w:val="hybridMultilevel"/>
    <w:tmpl w:val="9F8AE29E"/>
    <w:lvl w:ilvl="0" w:tplc="53E61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3DA69F7"/>
    <w:multiLevelType w:val="hybridMultilevel"/>
    <w:tmpl w:val="CB6C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2D2D2A"/>
    <w:multiLevelType w:val="hybridMultilevel"/>
    <w:tmpl w:val="992E26F4"/>
    <w:lvl w:ilvl="0" w:tplc="38F46754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2B30C88"/>
    <w:multiLevelType w:val="hybridMultilevel"/>
    <w:tmpl w:val="D75A54CC"/>
    <w:lvl w:ilvl="0" w:tplc="FA16E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425CE5"/>
    <w:multiLevelType w:val="hybridMultilevel"/>
    <w:tmpl w:val="F2684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2358D9"/>
    <w:multiLevelType w:val="hybridMultilevel"/>
    <w:tmpl w:val="6E448004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44D6445"/>
    <w:multiLevelType w:val="hybridMultilevel"/>
    <w:tmpl w:val="D5F4823A"/>
    <w:lvl w:ilvl="0" w:tplc="747C40F8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20" w15:restartNumberingAfterBreak="0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A04EDB"/>
    <w:multiLevelType w:val="hybridMultilevel"/>
    <w:tmpl w:val="B9B03460"/>
    <w:lvl w:ilvl="0" w:tplc="E9145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A808C2"/>
    <w:multiLevelType w:val="hybridMultilevel"/>
    <w:tmpl w:val="44EA1E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41C"/>
    <w:multiLevelType w:val="hybridMultilevel"/>
    <w:tmpl w:val="E4C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3C340A"/>
    <w:multiLevelType w:val="hybridMultilevel"/>
    <w:tmpl w:val="BB58B324"/>
    <w:lvl w:ilvl="0" w:tplc="A558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C6F"/>
    <w:multiLevelType w:val="hybridMultilevel"/>
    <w:tmpl w:val="21008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55927"/>
    <w:multiLevelType w:val="hybridMultilevel"/>
    <w:tmpl w:val="2B6C2032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02"/>
    <w:rsid w:val="00020112"/>
    <w:rsid w:val="00025EED"/>
    <w:rsid w:val="000428FF"/>
    <w:rsid w:val="0009757A"/>
    <w:rsid w:val="000B7DFA"/>
    <w:rsid w:val="000C4191"/>
    <w:rsid w:val="001115A7"/>
    <w:rsid w:val="00145ADB"/>
    <w:rsid w:val="00165ED9"/>
    <w:rsid w:val="00172324"/>
    <w:rsid w:val="00175587"/>
    <w:rsid w:val="001B2CFE"/>
    <w:rsid w:val="001F306E"/>
    <w:rsid w:val="00207C54"/>
    <w:rsid w:val="00247884"/>
    <w:rsid w:val="002B497A"/>
    <w:rsid w:val="002B6BC4"/>
    <w:rsid w:val="002F01D8"/>
    <w:rsid w:val="003215A1"/>
    <w:rsid w:val="003350AF"/>
    <w:rsid w:val="0034127C"/>
    <w:rsid w:val="00391A0D"/>
    <w:rsid w:val="003926D9"/>
    <w:rsid w:val="00395268"/>
    <w:rsid w:val="003A506C"/>
    <w:rsid w:val="003A51B9"/>
    <w:rsid w:val="003E2366"/>
    <w:rsid w:val="00416839"/>
    <w:rsid w:val="004B645E"/>
    <w:rsid w:val="004D156B"/>
    <w:rsid w:val="004D195E"/>
    <w:rsid w:val="004D1B2D"/>
    <w:rsid w:val="004D496D"/>
    <w:rsid w:val="0051488B"/>
    <w:rsid w:val="005368CE"/>
    <w:rsid w:val="0055499D"/>
    <w:rsid w:val="005A04D6"/>
    <w:rsid w:val="005A12C5"/>
    <w:rsid w:val="00602099"/>
    <w:rsid w:val="006038CE"/>
    <w:rsid w:val="006074D7"/>
    <w:rsid w:val="00623FF1"/>
    <w:rsid w:val="0068397A"/>
    <w:rsid w:val="00683B99"/>
    <w:rsid w:val="006B16A5"/>
    <w:rsid w:val="006F0307"/>
    <w:rsid w:val="00703509"/>
    <w:rsid w:val="007069B2"/>
    <w:rsid w:val="007112A2"/>
    <w:rsid w:val="007B76FA"/>
    <w:rsid w:val="007F6F5A"/>
    <w:rsid w:val="008329F3"/>
    <w:rsid w:val="0083455F"/>
    <w:rsid w:val="00847865"/>
    <w:rsid w:val="00847965"/>
    <w:rsid w:val="0089120D"/>
    <w:rsid w:val="008A1DAB"/>
    <w:rsid w:val="008A4931"/>
    <w:rsid w:val="008B500B"/>
    <w:rsid w:val="008D13E6"/>
    <w:rsid w:val="00905B42"/>
    <w:rsid w:val="00917662"/>
    <w:rsid w:val="009245EC"/>
    <w:rsid w:val="00944D29"/>
    <w:rsid w:val="00976407"/>
    <w:rsid w:val="0099167D"/>
    <w:rsid w:val="009A325F"/>
    <w:rsid w:val="00A00EAD"/>
    <w:rsid w:val="00A34835"/>
    <w:rsid w:val="00A5082C"/>
    <w:rsid w:val="00A633C0"/>
    <w:rsid w:val="00A63D02"/>
    <w:rsid w:val="00A82EEA"/>
    <w:rsid w:val="00AA5C90"/>
    <w:rsid w:val="00AC58B0"/>
    <w:rsid w:val="00B01C16"/>
    <w:rsid w:val="00B05F18"/>
    <w:rsid w:val="00B535DF"/>
    <w:rsid w:val="00B64E20"/>
    <w:rsid w:val="00B77147"/>
    <w:rsid w:val="00BB3A4B"/>
    <w:rsid w:val="00BC7B37"/>
    <w:rsid w:val="00BF228B"/>
    <w:rsid w:val="00BF6FA6"/>
    <w:rsid w:val="00C25C0A"/>
    <w:rsid w:val="00C508A3"/>
    <w:rsid w:val="00C93757"/>
    <w:rsid w:val="00CB3C7A"/>
    <w:rsid w:val="00D07483"/>
    <w:rsid w:val="00D713C0"/>
    <w:rsid w:val="00D77018"/>
    <w:rsid w:val="00E73084"/>
    <w:rsid w:val="00E82637"/>
    <w:rsid w:val="00EF4F28"/>
    <w:rsid w:val="00F07222"/>
    <w:rsid w:val="00F275ED"/>
    <w:rsid w:val="00F56EE2"/>
    <w:rsid w:val="00F606BC"/>
    <w:rsid w:val="00F660E0"/>
    <w:rsid w:val="00FB22F9"/>
    <w:rsid w:val="00FB754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464B5"/>
  <w15:docId w15:val="{56A567E3-C62B-4EAF-8EBF-3E66B5A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02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7701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77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D02"/>
    <w:pPr>
      <w:keepNext/>
      <w:suppressAutoHyphens/>
      <w:spacing w:after="0" w:line="240" w:lineRule="auto"/>
      <w:outlineLvl w:val="2"/>
    </w:pPr>
    <w:rPr>
      <w:rFonts w:ascii="Times New Roman" w:hAnsi="Times New Roman" w:cs="Times New Roman"/>
      <w:i/>
      <w:iCs/>
      <w:color w:val="000000"/>
      <w:kern w:val="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D02"/>
    <w:pPr>
      <w:keepNext/>
      <w:suppressAutoHyphens/>
      <w:spacing w:after="0" w:line="240" w:lineRule="auto"/>
      <w:outlineLvl w:val="3"/>
    </w:pPr>
    <w:rPr>
      <w:rFonts w:ascii="Times New Roman" w:hAnsi="Times New Roman" w:cs="Times New Roman"/>
      <w:i/>
      <w:iCs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D02"/>
    <w:pPr>
      <w:keepNext/>
      <w:suppressAutoHyphens/>
      <w:snapToGrid w:val="0"/>
      <w:spacing w:after="0" w:line="240" w:lineRule="auto"/>
      <w:outlineLvl w:val="5"/>
    </w:pPr>
    <w:rPr>
      <w:rFonts w:ascii="Times New Roman" w:hAnsi="Times New Roman" w:cs="Times New Roman"/>
      <w:b/>
      <w:bCs/>
      <w:kern w:val="2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77018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7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77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63D02"/>
    <w:rPr>
      <w:rFonts w:eastAsia="Times New Roman" w:cs="Times New Roman"/>
      <w:i/>
      <w:iCs/>
      <w:color w:val="000000"/>
      <w:kern w:val="2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A63D02"/>
    <w:rPr>
      <w:rFonts w:eastAsia="Times New Roman" w:cs="Times New Roman"/>
      <w:i/>
      <w:iCs/>
      <w:kern w:val="2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A63D02"/>
    <w:rPr>
      <w:rFonts w:eastAsia="Times New Roman" w:cs="Times New Roman"/>
      <w:b/>
      <w:bCs/>
      <w:kern w:val="2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D77018"/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semiHidden/>
    <w:rsid w:val="00A63D0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63D02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63D02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63D02"/>
    <w:pPr>
      <w:spacing w:after="0" w:line="360" w:lineRule="auto"/>
      <w:ind w:firstLine="851"/>
      <w:jc w:val="both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63D02"/>
    <w:rPr>
      <w:rFonts w:ascii="Calibri" w:hAnsi="Calibri" w:cs="Calibri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63D02"/>
    <w:pPr>
      <w:spacing w:after="0" w:line="240" w:lineRule="auto"/>
      <w:ind w:left="720"/>
    </w:pPr>
    <w:rPr>
      <w:sz w:val="24"/>
      <w:szCs w:val="24"/>
    </w:rPr>
  </w:style>
  <w:style w:type="paragraph" w:customStyle="1" w:styleId="Akapitzlist3">
    <w:name w:val="Akapit z listą3"/>
    <w:basedOn w:val="Normalny"/>
    <w:rsid w:val="00A63D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63D0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A00EAD"/>
    <w:pPr>
      <w:spacing w:before="120" w:after="216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51488B"/>
  </w:style>
  <w:style w:type="character" w:styleId="Uwydatnienie">
    <w:name w:val="Emphasis"/>
    <w:uiPriority w:val="99"/>
    <w:qFormat/>
    <w:locked/>
    <w:rsid w:val="0051488B"/>
    <w:rPr>
      <w:rFonts w:cs="Times New Roman"/>
      <w:i/>
    </w:rPr>
  </w:style>
  <w:style w:type="paragraph" w:customStyle="1" w:styleId="Akapitzlist1">
    <w:name w:val="Akapit z listą1"/>
    <w:basedOn w:val="Normalny"/>
    <w:uiPriority w:val="99"/>
    <w:rsid w:val="00D7701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7701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77018"/>
    <w:rPr>
      <w:rFonts w:ascii="Calibri" w:hAnsi="Calibri" w:cs="Calibri"/>
      <w:sz w:val="22"/>
      <w:szCs w:val="22"/>
    </w:rPr>
  </w:style>
  <w:style w:type="paragraph" w:customStyle="1" w:styleId="msonormalcxspdrugie">
    <w:name w:val="msonormalcxspdrugie"/>
    <w:basedOn w:val="Normalny"/>
    <w:uiPriority w:val="99"/>
    <w:semiHidden/>
    <w:rsid w:val="00D770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D770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D7701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ny"/>
    <w:next w:val="Normalny"/>
    <w:uiPriority w:val="99"/>
    <w:rsid w:val="00E73084"/>
    <w:pPr>
      <w:autoSpaceDE w:val="0"/>
      <w:autoSpaceDN w:val="0"/>
      <w:adjustRightInd w:val="0"/>
      <w:spacing w:after="0" w:line="201" w:lineRule="atLeast"/>
    </w:pPr>
    <w:rPr>
      <w:rFonts w:eastAsia="Calibri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E73084"/>
    <w:pPr>
      <w:autoSpaceDE w:val="0"/>
      <w:autoSpaceDN w:val="0"/>
      <w:adjustRightInd w:val="0"/>
      <w:spacing w:after="0" w:line="201" w:lineRule="atLeast"/>
    </w:pPr>
    <w:rPr>
      <w:rFonts w:eastAsia="Calibri"/>
      <w:sz w:val="24"/>
      <w:szCs w:val="24"/>
    </w:rPr>
  </w:style>
  <w:style w:type="paragraph" w:styleId="Bezodstpw">
    <w:name w:val="No Spacing"/>
    <w:uiPriority w:val="1"/>
    <w:qFormat/>
    <w:rsid w:val="00EF4F28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11</Pages>
  <Words>3578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WNOZINS</cp:lastModifiedBy>
  <cp:revision>51</cp:revision>
  <cp:lastPrinted>2013-09-16T07:26:00Z</cp:lastPrinted>
  <dcterms:created xsi:type="dcterms:W3CDTF">2013-09-14T15:18:00Z</dcterms:created>
  <dcterms:modified xsi:type="dcterms:W3CDTF">2021-01-07T13:18:00Z</dcterms:modified>
</cp:coreProperties>
</file>